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27A054" w14:textId="77777777" w:rsidR="001F62EB" w:rsidRPr="001D5E24" w:rsidRDefault="001F62EB">
      <w:pPr>
        <w:jc w:val="both"/>
        <w:rPr>
          <w:b/>
        </w:rPr>
      </w:pPr>
    </w:p>
    <w:p w14:paraId="416FDDDF" w14:textId="1C8291FF" w:rsidR="005738CE" w:rsidRPr="001D5E24" w:rsidRDefault="001A4A6D">
      <w:pPr>
        <w:jc w:val="both"/>
        <w:rPr>
          <w:b/>
        </w:rPr>
      </w:pPr>
      <w:r w:rsidRPr="001D5E24">
        <w:rPr>
          <w:b/>
        </w:rPr>
        <w:t xml:space="preserve">MERCOSUR/GMC/ACTA </w:t>
      </w:r>
      <w:proofErr w:type="spellStart"/>
      <w:r w:rsidRPr="001D5E24">
        <w:rPr>
          <w:b/>
        </w:rPr>
        <w:t>Nº</w:t>
      </w:r>
      <w:proofErr w:type="spellEnd"/>
      <w:r w:rsidRPr="001D5E24">
        <w:rPr>
          <w:b/>
        </w:rPr>
        <w:t xml:space="preserve"> 0</w:t>
      </w:r>
      <w:r w:rsidR="0027000B" w:rsidRPr="001D5E24">
        <w:rPr>
          <w:b/>
        </w:rPr>
        <w:t>5</w:t>
      </w:r>
      <w:r w:rsidRPr="001D5E24">
        <w:rPr>
          <w:b/>
        </w:rPr>
        <w:t>/24</w:t>
      </w:r>
    </w:p>
    <w:p w14:paraId="62CA72CB" w14:textId="77777777" w:rsidR="0043421C" w:rsidRPr="001D5E24" w:rsidRDefault="0043421C">
      <w:pPr>
        <w:jc w:val="both"/>
        <w:rPr>
          <w:b/>
        </w:rPr>
      </w:pPr>
    </w:p>
    <w:p w14:paraId="25AA5B93" w14:textId="2092C0FB" w:rsidR="005738CE" w:rsidRPr="001D5E24" w:rsidRDefault="00557591">
      <w:pPr>
        <w:tabs>
          <w:tab w:val="left" w:pos="7460"/>
        </w:tabs>
        <w:jc w:val="center"/>
      </w:pPr>
      <w:r w:rsidRPr="001D5E24">
        <w:rPr>
          <w:b/>
        </w:rPr>
        <w:t>CXXXII</w:t>
      </w:r>
      <w:r w:rsidR="0027000B" w:rsidRPr="001D5E24">
        <w:rPr>
          <w:b/>
        </w:rPr>
        <w:t>I</w:t>
      </w:r>
      <w:r w:rsidR="001A4A6D" w:rsidRPr="001D5E24">
        <w:rPr>
          <w:b/>
        </w:rPr>
        <w:t xml:space="preserve"> REUNIÓN ORDINARIA DEL GRUPO MERCADO COMÚN </w:t>
      </w:r>
    </w:p>
    <w:p w14:paraId="1387E8AD" w14:textId="77777777" w:rsidR="005738CE" w:rsidRPr="001D5E24" w:rsidRDefault="005738CE">
      <w:pPr>
        <w:jc w:val="both"/>
        <w:rPr>
          <w:i/>
        </w:rPr>
      </w:pPr>
    </w:p>
    <w:p w14:paraId="5FF5F941" w14:textId="6C9568EF" w:rsidR="005738CE" w:rsidRPr="001D5E24" w:rsidRDefault="001A4A6D">
      <w:pPr>
        <w:jc w:val="both"/>
        <w:rPr>
          <w:strike/>
        </w:rPr>
      </w:pPr>
      <w:r w:rsidRPr="001D5E24">
        <w:t xml:space="preserve">Se realizó en la ciudad de </w:t>
      </w:r>
      <w:r w:rsidR="00557591" w:rsidRPr="001D5E24">
        <w:t>Montevideo</w:t>
      </w:r>
      <w:r w:rsidRPr="001D5E24">
        <w:t xml:space="preserve">, República </w:t>
      </w:r>
      <w:r w:rsidR="00557591" w:rsidRPr="001D5E24">
        <w:t xml:space="preserve">Oriental </w:t>
      </w:r>
      <w:r w:rsidRPr="001D5E24">
        <w:t xml:space="preserve">del </w:t>
      </w:r>
      <w:r w:rsidR="00557591" w:rsidRPr="001D5E24">
        <w:t>Uru</w:t>
      </w:r>
      <w:r w:rsidRPr="001D5E24">
        <w:t xml:space="preserve">guay, los días </w:t>
      </w:r>
      <w:r w:rsidR="00163A94" w:rsidRPr="001D5E24">
        <w:t>30</w:t>
      </w:r>
      <w:r w:rsidR="00557591" w:rsidRPr="001D5E24">
        <w:t xml:space="preserve"> y </w:t>
      </w:r>
      <w:r w:rsidR="00163A94" w:rsidRPr="001D5E24">
        <w:t>31</w:t>
      </w:r>
      <w:r w:rsidRPr="001D5E24">
        <w:t xml:space="preserve"> de </w:t>
      </w:r>
      <w:r w:rsidR="00163A94" w:rsidRPr="001D5E24">
        <w:t>octubre</w:t>
      </w:r>
      <w:r w:rsidRPr="001D5E24">
        <w:t xml:space="preserve"> de 2024, la </w:t>
      </w:r>
      <w:r w:rsidR="00557591" w:rsidRPr="001D5E24">
        <w:t>CXXXI</w:t>
      </w:r>
      <w:r w:rsidR="006021C6" w:rsidRPr="001D5E24">
        <w:t>I</w:t>
      </w:r>
      <w:r w:rsidR="00557591" w:rsidRPr="001D5E24">
        <w:t>I</w:t>
      </w:r>
      <w:r w:rsidRPr="001D5E24">
        <w:t xml:space="preserve"> reunión ordinaria del Grupo Mercado Común (GMC), en ejercicio de la Presidencia </w:t>
      </w:r>
      <w:r w:rsidRPr="001D5E24">
        <w:rPr>
          <w:i/>
        </w:rPr>
        <w:t>Pro Tempore</w:t>
      </w:r>
      <w:r w:rsidRPr="001D5E24">
        <w:t xml:space="preserve"> de </w:t>
      </w:r>
      <w:r w:rsidR="00250764" w:rsidRPr="001D5E24">
        <w:t>Uruguay</w:t>
      </w:r>
      <w:r w:rsidRPr="001D5E24">
        <w:t xml:space="preserve"> (PPT</w:t>
      </w:r>
      <w:r w:rsidR="00557591" w:rsidRPr="001D5E24">
        <w:t>U</w:t>
      </w:r>
      <w:r w:rsidRPr="001D5E24">
        <w:t xml:space="preserve">), con la presencia de las delegaciones de Argentina, Brasil, Paraguay y Uruguay. </w:t>
      </w:r>
      <w:r w:rsidR="002E62F7" w:rsidRPr="001D5E24">
        <w:rPr>
          <w:bCs/>
        </w:rPr>
        <w:t>La delegación de Bolivia participó de conformidad con lo establecido en la Decisión CMC N° 20/19.</w:t>
      </w:r>
    </w:p>
    <w:p w14:paraId="7A682C98" w14:textId="77777777" w:rsidR="005738CE" w:rsidRPr="001D5E24" w:rsidRDefault="005738CE">
      <w:pPr>
        <w:jc w:val="both"/>
        <w:rPr>
          <w:b/>
        </w:rPr>
      </w:pPr>
    </w:p>
    <w:p w14:paraId="0983B856" w14:textId="77777777" w:rsidR="005738CE" w:rsidRPr="001D5E24" w:rsidRDefault="001A4A6D">
      <w:pPr>
        <w:jc w:val="both"/>
        <w:rPr>
          <w:lang w:val="es-UY"/>
        </w:rPr>
      </w:pPr>
      <w:r w:rsidRPr="001D5E24">
        <w:rPr>
          <w:lang w:val="es-UY"/>
        </w:rPr>
        <w:t xml:space="preserve">La Lista de Participantes consta como </w:t>
      </w:r>
      <w:r w:rsidRPr="001D5E24">
        <w:rPr>
          <w:b/>
          <w:lang w:val="es-UY"/>
        </w:rPr>
        <w:t>Anexo I</w:t>
      </w:r>
      <w:r w:rsidRPr="001D5E24">
        <w:rPr>
          <w:lang w:val="es-UY"/>
        </w:rPr>
        <w:t>.</w:t>
      </w:r>
    </w:p>
    <w:p w14:paraId="1D436B20" w14:textId="77777777" w:rsidR="005738CE" w:rsidRPr="001D5E24" w:rsidRDefault="005738CE">
      <w:pPr>
        <w:jc w:val="both"/>
        <w:rPr>
          <w:lang w:val="es-UY"/>
        </w:rPr>
      </w:pPr>
    </w:p>
    <w:p w14:paraId="3E7160B9" w14:textId="77777777" w:rsidR="005738CE" w:rsidRPr="001D5E24" w:rsidRDefault="001A4A6D">
      <w:pPr>
        <w:jc w:val="both"/>
        <w:rPr>
          <w:b/>
        </w:rPr>
      </w:pPr>
      <w:r w:rsidRPr="001D5E24">
        <w:t xml:space="preserve">La Agenda consta como </w:t>
      </w:r>
      <w:r w:rsidRPr="001D5E24">
        <w:rPr>
          <w:b/>
        </w:rPr>
        <w:t>Anexo II</w:t>
      </w:r>
      <w:r w:rsidRPr="001D5E24">
        <w:t>.</w:t>
      </w:r>
    </w:p>
    <w:p w14:paraId="5A571B76" w14:textId="77777777" w:rsidR="005738CE" w:rsidRPr="001D5E24" w:rsidRDefault="005738CE">
      <w:pPr>
        <w:jc w:val="both"/>
      </w:pPr>
    </w:p>
    <w:p w14:paraId="5AC55934" w14:textId="77777777" w:rsidR="005738CE" w:rsidRPr="001D5E24" w:rsidRDefault="001A4A6D">
      <w:pPr>
        <w:jc w:val="both"/>
      </w:pPr>
      <w:r w:rsidRPr="001D5E24">
        <w:t>En la reunión se trataron los siguientes temas:</w:t>
      </w:r>
    </w:p>
    <w:p w14:paraId="631250CC" w14:textId="150D2A9D" w:rsidR="005738CE" w:rsidRPr="001D5E24" w:rsidRDefault="005738CE">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35288667" w14:textId="77777777" w:rsidR="00437A50" w:rsidRPr="001D5E24" w:rsidRDefault="00437A50">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47ACB7AE" w14:textId="77777777" w:rsidR="003E3813" w:rsidRPr="001D5E24" w:rsidRDefault="003E3813" w:rsidP="003E3813">
      <w:pPr>
        <w:pStyle w:val="Prrafodelista"/>
        <w:numPr>
          <w:ilvl w:val="0"/>
          <w:numId w:val="1"/>
        </w:numPr>
        <w:rPr>
          <w:b/>
        </w:rPr>
      </w:pPr>
      <w:r w:rsidRPr="001D5E24">
        <w:rPr>
          <w:b/>
        </w:rPr>
        <w:t>REFLEXIÓN SOBRE EL ESTADO DE SITUACIÓN DEL BLOQUE</w:t>
      </w:r>
    </w:p>
    <w:p w14:paraId="6054FF7E" w14:textId="77777777" w:rsidR="002E62F7" w:rsidRPr="001D5E24" w:rsidRDefault="002E62F7" w:rsidP="003E3813">
      <w:pPr>
        <w:rPr>
          <w:b/>
        </w:rPr>
      </w:pPr>
    </w:p>
    <w:p w14:paraId="59567149" w14:textId="5CDB2844" w:rsidR="00F75731" w:rsidRPr="001D5E24" w:rsidRDefault="00090422" w:rsidP="00090422">
      <w:pPr>
        <w:jc w:val="both"/>
        <w:rPr>
          <w:bCs/>
          <w:strike/>
        </w:rPr>
      </w:pPr>
      <w:r w:rsidRPr="001D5E24">
        <w:rPr>
          <w:bCs/>
        </w:rPr>
        <w:t>La PPTU</w:t>
      </w:r>
      <w:r w:rsidR="00F75731" w:rsidRPr="001D5E24">
        <w:rPr>
          <w:bCs/>
        </w:rPr>
        <w:t xml:space="preserve"> manifestó la importancia de </w:t>
      </w:r>
      <w:r w:rsidR="00A33F63" w:rsidRPr="001D5E24">
        <w:rPr>
          <w:bCs/>
        </w:rPr>
        <w:t xml:space="preserve">colocar </w:t>
      </w:r>
      <w:r w:rsidR="00F75731" w:rsidRPr="001D5E24">
        <w:rPr>
          <w:bCs/>
        </w:rPr>
        <w:t>la reflexión sobre el estado de situación del MERCOSUR en el centro de la agenda</w:t>
      </w:r>
      <w:r w:rsidR="00E74D96" w:rsidRPr="001D5E24">
        <w:rPr>
          <w:bCs/>
        </w:rPr>
        <w:t>, tanto en lo que refiere a los aspectos internos como al relacionamiento externo</w:t>
      </w:r>
      <w:r w:rsidR="00F75731" w:rsidRPr="001D5E24">
        <w:rPr>
          <w:bCs/>
        </w:rPr>
        <w:t xml:space="preserve">. </w:t>
      </w:r>
    </w:p>
    <w:p w14:paraId="45177E16" w14:textId="77777777" w:rsidR="006C7024" w:rsidRPr="001D5E24" w:rsidRDefault="006C7024" w:rsidP="00090422">
      <w:pPr>
        <w:jc w:val="both"/>
        <w:rPr>
          <w:bCs/>
        </w:rPr>
      </w:pPr>
    </w:p>
    <w:p w14:paraId="6DFA87D1" w14:textId="56E84F1F" w:rsidR="006C7024" w:rsidRPr="001D5E24" w:rsidRDefault="00E74D96" w:rsidP="00090422">
      <w:pPr>
        <w:jc w:val="both"/>
        <w:rPr>
          <w:bCs/>
        </w:rPr>
      </w:pPr>
      <w:r w:rsidRPr="001D5E24">
        <w:rPr>
          <w:bCs/>
        </w:rPr>
        <w:t>En ese contexto, c</w:t>
      </w:r>
      <w:r w:rsidR="006C7024" w:rsidRPr="001D5E24">
        <w:rPr>
          <w:bCs/>
        </w:rPr>
        <w:t xml:space="preserve">on respecto </w:t>
      </w:r>
      <w:r w:rsidR="00277DFA" w:rsidRPr="001D5E24">
        <w:rPr>
          <w:bCs/>
        </w:rPr>
        <w:t xml:space="preserve">al fortalecimiento de </w:t>
      </w:r>
      <w:r w:rsidR="006C7024" w:rsidRPr="001D5E24">
        <w:rPr>
          <w:bCs/>
        </w:rPr>
        <w:t xml:space="preserve">la </w:t>
      </w:r>
      <w:r w:rsidRPr="001D5E24">
        <w:rPr>
          <w:bCs/>
        </w:rPr>
        <w:t xml:space="preserve">agenda interna </w:t>
      </w:r>
      <w:r w:rsidR="00277DFA" w:rsidRPr="001D5E24">
        <w:rPr>
          <w:bCs/>
        </w:rPr>
        <w:t xml:space="preserve">y </w:t>
      </w:r>
      <w:r w:rsidR="006C7024" w:rsidRPr="001D5E24">
        <w:rPr>
          <w:bCs/>
        </w:rPr>
        <w:t>del proceso de integración, se destacaron las decisiones adoptadas a nivel de la Comisión de Comercio del MERCOSUR de iniciar trabajos para abordar las medidas que afectan al comercio intrazona, así como la promoción de intercambios que tengan como objetivo asegurar un buen funcionamiento de las Áreas de Control Integrado.</w:t>
      </w:r>
    </w:p>
    <w:p w14:paraId="6130E8E2" w14:textId="77777777" w:rsidR="00314F8E" w:rsidRPr="001D5E24" w:rsidRDefault="00314F8E" w:rsidP="00090422">
      <w:pPr>
        <w:jc w:val="both"/>
        <w:rPr>
          <w:bCs/>
          <w:color w:val="000000" w:themeColor="text1"/>
        </w:rPr>
      </w:pPr>
    </w:p>
    <w:p w14:paraId="7170FF23" w14:textId="7767B1BF" w:rsidR="00314F8E" w:rsidRPr="001D5E24" w:rsidRDefault="00E74D96" w:rsidP="00090422">
      <w:pPr>
        <w:jc w:val="both"/>
        <w:rPr>
          <w:bCs/>
        </w:rPr>
      </w:pPr>
      <w:r w:rsidRPr="001D5E24">
        <w:rPr>
          <w:bCs/>
        </w:rPr>
        <w:t>Por otra parte</w:t>
      </w:r>
      <w:r w:rsidR="00314F8E" w:rsidRPr="001D5E24">
        <w:rPr>
          <w:bCs/>
        </w:rPr>
        <w:t xml:space="preserve">, las delegaciones manifestaron la importancia </w:t>
      </w:r>
      <w:r w:rsidRPr="001D5E24">
        <w:rPr>
          <w:bCs/>
        </w:rPr>
        <w:t xml:space="preserve">de continuar impulsando y dinamizando </w:t>
      </w:r>
      <w:r w:rsidR="00314F8E" w:rsidRPr="001D5E24">
        <w:rPr>
          <w:bCs/>
        </w:rPr>
        <w:t xml:space="preserve">la agenda de relacionamiento externo del bloque a los efectos de contar con una red de acuerdos </w:t>
      </w:r>
      <w:r w:rsidRPr="001D5E24">
        <w:rPr>
          <w:bCs/>
        </w:rPr>
        <w:t xml:space="preserve">con terceros países y grupos de países, que sirvan para garantizar el acceso a mercado en las principales corrientes </w:t>
      </w:r>
      <w:r w:rsidR="00314F8E" w:rsidRPr="001D5E24">
        <w:rPr>
          <w:bCs/>
        </w:rPr>
        <w:t xml:space="preserve">comerciales </w:t>
      </w:r>
      <w:r w:rsidR="00B155EB" w:rsidRPr="001D5E24">
        <w:rPr>
          <w:bCs/>
        </w:rPr>
        <w:t>internacionales,</w:t>
      </w:r>
      <w:r w:rsidRPr="001D5E24">
        <w:rPr>
          <w:bCs/>
        </w:rPr>
        <w:t xml:space="preserve"> así como para otorgar certidumbre a la </w:t>
      </w:r>
      <w:r w:rsidR="00314F8E" w:rsidRPr="001D5E24">
        <w:rPr>
          <w:bCs/>
        </w:rPr>
        <w:t>inversión.</w:t>
      </w:r>
    </w:p>
    <w:p w14:paraId="18EDDDDF" w14:textId="77777777" w:rsidR="00E74D96" w:rsidRPr="001D5E24" w:rsidRDefault="00E74D96" w:rsidP="00090422">
      <w:pPr>
        <w:jc w:val="both"/>
        <w:rPr>
          <w:bCs/>
          <w:color w:val="1F497D" w:themeColor="text2"/>
        </w:rPr>
      </w:pPr>
    </w:p>
    <w:p w14:paraId="0CE6FC0D" w14:textId="77777777" w:rsidR="00836441" w:rsidRPr="001D5E24" w:rsidRDefault="00836441" w:rsidP="003E3813">
      <w:pPr>
        <w:rPr>
          <w:b/>
          <w:color w:val="000000" w:themeColor="text1"/>
        </w:rPr>
      </w:pPr>
    </w:p>
    <w:p w14:paraId="50B29E31" w14:textId="6FC429C7" w:rsidR="005738CE" w:rsidRPr="001D5E24" w:rsidRDefault="001A4A6D" w:rsidP="003E3813">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color w:val="000000" w:themeColor="text1"/>
        </w:rPr>
      </w:pPr>
      <w:r w:rsidRPr="001D5E24">
        <w:rPr>
          <w:b/>
          <w:color w:val="000000" w:themeColor="text1"/>
        </w:rPr>
        <w:t>AGENDA ECONÓMICO-COMERCIAL</w:t>
      </w:r>
    </w:p>
    <w:p w14:paraId="6F6B8FD8" w14:textId="77777777" w:rsidR="005738CE" w:rsidRPr="001D5E24" w:rsidRDefault="005738CE">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themeColor="text1"/>
        </w:rPr>
      </w:pPr>
    </w:p>
    <w:p w14:paraId="4A573D34" w14:textId="7BA86A1E" w:rsidR="00B67428" w:rsidRPr="001D5E24" w:rsidRDefault="003E3813" w:rsidP="00B67428">
      <w:pPr>
        <w:pStyle w:val="Prrafodelista"/>
        <w:numPr>
          <w:ilvl w:val="1"/>
          <w:numId w:val="1"/>
        </w:numPr>
        <w:ind w:left="1134" w:hanging="567"/>
        <w:rPr>
          <w:b/>
          <w:bCs/>
          <w:color w:val="000000" w:themeColor="text1"/>
        </w:rPr>
      </w:pPr>
      <w:r w:rsidRPr="001D5E24">
        <w:rPr>
          <w:b/>
          <w:bCs/>
          <w:color w:val="000000" w:themeColor="text1"/>
        </w:rPr>
        <w:t>Arancel Externo Común</w:t>
      </w:r>
      <w:r w:rsidR="00F16A3C" w:rsidRPr="001D5E24">
        <w:rPr>
          <w:b/>
          <w:bCs/>
          <w:color w:val="000000" w:themeColor="text1"/>
        </w:rPr>
        <w:t xml:space="preserve"> (AEC)</w:t>
      </w:r>
    </w:p>
    <w:p w14:paraId="06FC0DEB" w14:textId="77777777" w:rsidR="00B67428" w:rsidRPr="001D5E24" w:rsidRDefault="00B67428" w:rsidP="00974782">
      <w:pPr>
        <w:rPr>
          <w:b/>
          <w:bCs/>
          <w:color w:val="000000" w:themeColor="text1"/>
        </w:rPr>
      </w:pPr>
    </w:p>
    <w:p w14:paraId="7047F0F0" w14:textId="79C1031D" w:rsidR="00974782" w:rsidRPr="001D5E24" w:rsidRDefault="00974782" w:rsidP="00974782">
      <w:pPr>
        <w:jc w:val="both"/>
        <w:rPr>
          <w:bCs/>
          <w:strike/>
          <w:color w:val="000000" w:themeColor="text1"/>
        </w:rPr>
      </w:pPr>
      <w:r w:rsidRPr="001D5E24">
        <w:rPr>
          <w:bCs/>
          <w:color w:val="000000" w:themeColor="text1"/>
        </w:rPr>
        <w:t xml:space="preserve">La PPTU informó que convocó a la XXVII reunión ordinaria del Grupo </w:t>
      </w:r>
      <w:r w:rsidRPr="001D5E24">
        <w:rPr>
          <w:bCs/>
          <w:i/>
          <w:iCs/>
          <w:color w:val="000000" w:themeColor="text1"/>
        </w:rPr>
        <w:t>Ad Hoc</w:t>
      </w:r>
      <w:r w:rsidRPr="001D5E24">
        <w:rPr>
          <w:bCs/>
          <w:color w:val="000000" w:themeColor="text1"/>
        </w:rPr>
        <w:t xml:space="preserve"> para Examinar la Consistencia y Dispersión del AEC (GAHAEC) para el día 7 de noviembre del corriente (Nota PPTU N° 0178/2024, del 24/10/2024). </w:t>
      </w:r>
    </w:p>
    <w:p w14:paraId="23A02F29" w14:textId="77777777" w:rsidR="008319B0" w:rsidRPr="001D5E24" w:rsidRDefault="008319B0" w:rsidP="00F16A3C">
      <w:pPr>
        <w:jc w:val="both"/>
        <w:rPr>
          <w:bCs/>
          <w:color w:val="000000" w:themeColor="text1"/>
        </w:rPr>
      </w:pPr>
    </w:p>
    <w:p w14:paraId="5071A2F3" w14:textId="5EE22C0E" w:rsidR="005C36EF" w:rsidRPr="001D5E24" w:rsidRDefault="005C36EF" w:rsidP="00F16A3C">
      <w:pPr>
        <w:jc w:val="both"/>
        <w:rPr>
          <w:bCs/>
          <w:strike/>
          <w:color w:val="000000" w:themeColor="text1"/>
        </w:rPr>
      </w:pPr>
      <w:r w:rsidRPr="001D5E24">
        <w:rPr>
          <w:bCs/>
          <w:color w:val="000000" w:themeColor="text1"/>
        </w:rPr>
        <w:t xml:space="preserve">Las delegaciones </w:t>
      </w:r>
      <w:r w:rsidR="006F0D6E" w:rsidRPr="001D5E24">
        <w:rPr>
          <w:bCs/>
          <w:color w:val="000000" w:themeColor="text1"/>
        </w:rPr>
        <w:t>reitera</w:t>
      </w:r>
      <w:r w:rsidR="00A51616" w:rsidRPr="001D5E24">
        <w:rPr>
          <w:bCs/>
          <w:color w:val="000000" w:themeColor="text1"/>
        </w:rPr>
        <w:t>ron</w:t>
      </w:r>
      <w:r w:rsidRPr="001D5E24">
        <w:rPr>
          <w:bCs/>
          <w:color w:val="000000" w:themeColor="text1"/>
        </w:rPr>
        <w:t xml:space="preserve"> el interés en continuar</w:t>
      </w:r>
      <w:r w:rsidR="00227EB0" w:rsidRPr="001D5E24">
        <w:rPr>
          <w:bCs/>
          <w:color w:val="000000" w:themeColor="text1"/>
        </w:rPr>
        <w:t xml:space="preserve"> con los trabajos </w:t>
      </w:r>
      <w:r w:rsidRPr="001D5E24">
        <w:rPr>
          <w:bCs/>
          <w:color w:val="000000" w:themeColor="text1"/>
        </w:rPr>
        <w:t xml:space="preserve">en el ámbito del Grupo </w:t>
      </w:r>
      <w:r w:rsidRPr="001D5E24">
        <w:rPr>
          <w:bCs/>
          <w:i/>
          <w:iCs/>
          <w:color w:val="000000" w:themeColor="text1"/>
        </w:rPr>
        <w:t>Ad Hoc</w:t>
      </w:r>
      <w:r w:rsidR="00227EB0" w:rsidRPr="001D5E24">
        <w:rPr>
          <w:bCs/>
          <w:color w:val="000000" w:themeColor="text1"/>
        </w:rPr>
        <w:t>.</w:t>
      </w:r>
      <w:r w:rsidR="006F0D6E" w:rsidRPr="001D5E24">
        <w:rPr>
          <w:bCs/>
          <w:color w:val="000000" w:themeColor="text1"/>
        </w:rPr>
        <w:t xml:space="preserve"> En ese sentido, coincidieron en la necesidad de prorrogar, en </w:t>
      </w:r>
      <w:r w:rsidR="006F0D6E" w:rsidRPr="001D5E24">
        <w:rPr>
          <w:bCs/>
          <w:color w:val="000000" w:themeColor="text1"/>
        </w:rPr>
        <w:lastRenderedPageBreak/>
        <w:t xml:space="preserve">oportunidad de la próxima reunión extraordinaria del GMC, el mandato conferido al Grupo Ad Hoc. </w:t>
      </w:r>
    </w:p>
    <w:p w14:paraId="3B2A6075" w14:textId="77777777" w:rsidR="00F16A3C" w:rsidRPr="001D5E24" w:rsidRDefault="00F16A3C" w:rsidP="00F16A3C">
      <w:pPr>
        <w:jc w:val="both"/>
        <w:rPr>
          <w:bCs/>
        </w:rPr>
      </w:pPr>
    </w:p>
    <w:p w14:paraId="4B39D804" w14:textId="28ED1AA8" w:rsidR="00783EDC" w:rsidRPr="001D5E24" w:rsidRDefault="006F0D6E" w:rsidP="00783EDC">
      <w:pPr>
        <w:jc w:val="both"/>
      </w:pPr>
      <w:r w:rsidRPr="001D5E24">
        <w:rPr>
          <w:bCs/>
        </w:rPr>
        <w:t>La delegación de Ar</w:t>
      </w:r>
      <w:r w:rsidR="00783EDC" w:rsidRPr="001D5E24">
        <w:rPr>
          <w:bCs/>
        </w:rPr>
        <w:t xml:space="preserve">gentina recordó que por nota </w:t>
      </w:r>
      <w:r w:rsidR="00C20DDB" w:rsidRPr="001D5E24">
        <w:rPr>
          <w:bCs/>
        </w:rPr>
        <w:t>SUNEI-s 163</w:t>
      </w:r>
      <w:r w:rsidR="00783EDC" w:rsidRPr="001D5E24">
        <w:rPr>
          <w:bCs/>
        </w:rPr>
        <w:t xml:space="preserve">/2024 de fecha </w:t>
      </w:r>
      <w:r w:rsidR="00C20DDB" w:rsidRPr="001D5E24">
        <w:rPr>
          <w:bCs/>
        </w:rPr>
        <w:t>2</w:t>
      </w:r>
      <w:r w:rsidR="00783EDC" w:rsidRPr="001D5E24">
        <w:rPr>
          <w:bCs/>
        </w:rPr>
        <w:t xml:space="preserve">/10/24 remitió </w:t>
      </w:r>
      <w:r w:rsidR="00C20DDB" w:rsidRPr="001D5E24">
        <w:t>un proyecto de Decisión</w:t>
      </w:r>
      <w:r w:rsidR="004C299E" w:rsidRPr="001D5E24">
        <w:t xml:space="preserve"> para modificar el inciso a) del Artículo </w:t>
      </w:r>
      <w:r w:rsidR="003B7869" w:rsidRPr="001D5E24">
        <w:t>1</w:t>
      </w:r>
      <w:r w:rsidR="004C299E" w:rsidRPr="001D5E24">
        <w:t xml:space="preserve"> de la Decisión CMC </w:t>
      </w:r>
      <w:proofErr w:type="spellStart"/>
      <w:r w:rsidR="004C299E" w:rsidRPr="001D5E24">
        <w:t>N°</w:t>
      </w:r>
      <w:proofErr w:type="spellEnd"/>
      <w:r w:rsidR="004C299E" w:rsidRPr="001D5E24">
        <w:t xml:space="preserve"> 58/10 ampliando </w:t>
      </w:r>
      <w:r w:rsidR="00783EDC" w:rsidRPr="001D5E24">
        <w:t xml:space="preserve">en 50 </w:t>
      </w:r>
      <w:r w:rsidR="004C299E" w:rsidRPr="001D5E24">
        <w:t>código</w:t>
      </w:r>
      <w:r w:rsidR="003B7869" w:rsidRPr="001D5E24">
        <w:t xml:space="preserve">s </w:t>
      </w:r>
      <w:r w:rsidR="00783EDC" w:rsidRPr="001D5E24">
        <w:t xml:space="preserve">NCM su actual Lista Nacional de Excepciones al AEC, </w:t>
      </w:r>
      <w:r w:rsidR="004C299E" w:rsidRPr="001D5E24">
        <w:t xml:space="preserve">hasta el </w:t>
      </w:r>
      <w:r w:rsidR="00783EDC" w:rsidRPr="001D5E24">
        <w:t>31 de diciembre de 2028, en virtud de la actual coyuntura económica naciona</w:t>
      </w:r>
      <w:r w:rsidR="00F27708" w:rsidRPr="001D5E24">
        <w:t xml:space="preserve">l </w:t>
      </w:r>
      <w:r w:rsidR="00F27708" w:rsidRPr="001D5E24">
        <w:rPr>
          <w:b/>
          <w:bCs/>
        </w:rPr>
        <w:t xml:space="preserve">(Anexo </w:t>
      </w:r>
      <w:r w:rsidR="00437A50" w:rsidRPr="001D5E24">
        <w:rPr>
          <w:b/>
          <w:bCs/>
        </w:rPr>
        <w:t>IV</w:t>
      </w:r>
      <w:r w:rsidR="00F27708" w:rsidRPr="001D5E24">
        <w:rPr>
          <w:b/>
          <w:bCs/>
        </w:rPr>
        <w:t>)</w:t>
      </w:r>
      <w:r w:rsidR="00F27708" w:rsidRPr="001D5E24">
        <w:t>.</w:t>
      </w:r>
    </w:p>
    <w:p w14:paraId="48179811" w14:textId="77777777" w:rsidR="009A60D4" w:rsidRPr="001D5E24" w:rsidRDefault="009A60D4" w:rsidP="00783EDC">
      <w:pPr>
        <w:jc w:val="both"/>
      </w:pPr>
    </w:p>
    <w:p w14:paraId="24968780" w14:textId="6DB6E1B4" w:rsidR="009A60D4" w:rsidRPr="001D5E24" w:rsidRDefault="00A51616" w:rsidP="00783EDC">
      <w:pPr>
        <w:jc w:val="both"/>
        <w:rPr>
          <w:strike/>
        </w:rPr>
      </w:pPr>
      <w:r w:rsidRPr="001D5E24">
        <w:t xml:space="preserve">La delegación de Argentina solicitó que el tema </w:t>
      </w:r>
      <w:r w:rsidR="00F61CEE" w:rsidRPr="001D5E24">
        <w:t>contin</w:t>
      </w:r>
      <w:r w:rsidR="00EC627A" w:rsidRPr="001D5E24">
        <w:t>úe</w:t>
      </w:r>
      <w:r w:rsidR="00F61CEE" w:rsidRPr="001D5E24">
        <w:t xml:space="preserve"> siendo </w:t>
      </w:r>
      <w:r w:rsidRPr="001D5E24">
        <w:t xml:space="preserve">tratado </w:t>
      </w:r>
      <w:r w:rsidR="003B7869" w:rsidRPr="001D5E24">
        <w:t>en la próxima reunión del GMC</w:t>
      </w:r>
      <w:r w:rsidR="00F61CEE" w:rsidRPr="001D5E24">
        <w:t>.</w:t>
      </w:r>
      <w:r w:rsidR="003B7869" w:rsidRPr="001D5E24">
        <w:t xml:space="preserve"> </w:t>
      </w:r>
    </w:p>
    <w:p w14:paraId="70F78373" w14:textId="0520E7D9" w:rsidR="006F0D6E" w:rsidRPr="001D5E24" w:rsidRDefault="006F0D6E" w:rsidP="00F16A3C">
      <w:pPr>
        <w:jc w:val="both"/>
        <w:rPr>
          <w:bCs/>
        </w:rPr>
      </w:pPr>
    </w:p>
    <w:p w14:paraId="375D4CFD" w14:textId="62F09F5A" w:rsidR="009A60D4" w:rsidRPr="001D5E24" w:rsidRDefault="009A60D4" w:rsidP="009A60D4">
      <w:pPr>
        <w:jc w:val="both"/>
      </w:pPr>
      <w:r w:rsidRPr="001D5E24">
        <w:t>Por su parte, la</w:t>
      </w:r>
      <w:r w:rsidR="00733512" w:rsidRPr="001D5E24">
        <w:t>s</w:t>
      </w:r>
      <w:r w:rsidRPr="001D5E24">
        <w:t xml:space="preserve"> delegaci</w:t>
      </w:r>
      <w:r w:rsidR="00733512" w:rsidRPr="001D5E24">
        <w:t>ones</w:t>
      </w:r>
      <w:r w:rsidRPr="001D5E24">
        <w:t xml:space="preserve"> de </w:t>
      </w:r>
      <w:r w:rsidR="00A51616" w:rsidRPr="001D5E24">
        <w:t>Brasil</w:t>
      </w:r>
      <w:r w:rsidR="00EC627A" w:rsidRPr="001D5E24">
        <w:t xml:space="preserve"> </w:t>
      </w:r>
      <w:r w:rsidR="00733512" w:rsidRPr="001D5E24">
        <w:t>y Uruguay</w:t>
      </w:r>
      <w:r w:rsidRPr="001D5E24">
        <w:t xml:space="preserve"> transmiti</w:t>
      </w:r>
      <w:r w:rsidR="00733512" w:rsidRPr="001D5E24">
        <w:t>eron</w:t>
      </w:r>
      <w:r w:rsidRPr="001D5E24">
        <w:t xml:space="preserve"> el interés en realizar, en el ámbito </w:t>
      </w:r>
      <w:r w:rsidR="003B7869" w:rsidRPr="001D5E24">
        <w:t xml:space="preserve">de la próxima reunión </w:t>
      </w:r>
      <w:r w:rsidRPr="001D5E24">
        <w:t xml:space="preserve">del GAHAEC, </w:t>
      </w:r>
      <w:r w:rsidR="003B7869" w:rsidRPr="001D5E24">
        <w:t xml:space="preserve">el 7 de noviembre, </w:t>
      </w:r>
      <w:r w:rsidRPr="001D5E24">
        <w:t>el intercambio de información sobre los aranceles aplicados por los Estados Partes, considerando que el mismo constituye un importante insumo para los trabajos que se realizan en este Grupo.</w:t>
      </w:r>
      <w:r w:rsidRPr="001D5E24">
        <w:rPr>
          <w:bCs/>
        </w:rPr>
        <w:t xml:space="preserve"> </w:t>
      </w:r>
      <w:r w:rsidR="003B7869" w:rsidRPr="001D5E24">
        <w:rPr>
          <w:bCs/>
        </w:rPr>
        <w:t>La delegación de Argentina reiteró que se encuentran avanzados los trabajos internos para la presentación de una propuesta de lineamientos para la revisión integral del AEC.</w:t>
      </w:r>
    </w:p>
    <w:p w14:paraId="4DE3B199" w14:textId="77777777" w:rsidR="009A60D4" w:rsidRPr="001D5E24" w:rsidRDefault="009A60D4" w:rsidP="00F16A3C">
      <w:pPr>
        <w:jc w:val="both"/>
        <w:rPr>
          <w:bCs/>
          <w:color w:val="000000" w:themeColor="text1"/>
        </w:rPr>
      </w:pPr>
    </w:p>
    <w:p w14:paraId="11EF05AD" w14:textId="77777777" w:rsidR="009A60D4" w:rsidRPr="001D5E24" w:rsidRDefault="009A60D4" w:rsidP="009A60D4">
      <w:pPr>
        <w:rPr>
          <w:color w:val="000000" w:themeColor="text1"/>
        </w:rPr>
      </w:pPr>
      <w:r w:rsidRPr="001D5E24">
        <w:rPr>
          <w:color w:val="000000" w:themeColor="text1"/>
        </w:rPr>
        <w:t xml:space="preserve">El tema continúa en agenda. </w:t>
      </w:r>
    </w:p>
    <w:p w14:paraId="1B0564C7" w14:textId="77777777" w:rsidR="003E3813" w:rsidRPr="001D5E24" w:rsidRDefault="003E3813" w:rsidP="003E3813">
      <w:pPr>
        <w:rPr>
          <w:color w:val="000000" w:themeColor="text1"/>
        </w:rPr>
      </w:pPr>
    </w:p>
    <w:p w14:paraId="0C7A4DB4" w14:textId="1710EAFD" w:rsidR="005738CE" w:rsidRPr="001D5E24" w:rsidRDefault="001A4A6D" w:rsidP="003E3813">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color w:val="000000" w:themeColor="text1"/>
        </w:rPr>
      </w:pPr>
      <w:r w:rsidRPr="001D5E24">
        <w:rPr>
          <w:b/>
          <w:color w:val="000000" w:themeColor="text1"/>
        </w:rPr>
        <w:t>Temas Regulatorios</w:t>
      </w:r>
    </w:p>
    <w:p w14:paraId="0C5100AE" w14:textId="77777777" w:rsidR="007174E5" w:rsidRPr="001D5E24" w:rsidRDefault="007174E5" w:rsidP="007174E5">
      <w:pPr>
        <w:widowControl w:val="0"/>
        <w:pBdr>
          <w:top w:val="none" w:sz="0" w:space="0" w:color="000000"/>
          <w:left w:val="none" w:sz="0" w:space="0" w:color="000000"/>
          <w:bottom w:val="none" w:sz="0" w:space="0" w:color="000000"/>
          <w:right w:val="none" w:sz="0" w:space="0" w:color="000000"/>
          <w:between w:val="none" w:sz="0" w:space="0" w:color="000000"/>
        </w:pBdr>
        <w:ind w:left="1134"/>
        <w:jc w:val="both"/>
        <w:rPr>
          <w:b/>
          <w:color w:val="000000" w:themeColor="text1"/>
        </w:rPr>
      </w:pPr>
    </w:p>
    <w:p w14:paraId="2A6E69C9" w14:textId="50EE9896" w:rsidR="005A2D9C" w:rsidRPr="001D5E24" w:rsidRDefault="007174E5" w:rsidP="00DD080C">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color w:val="000000" w:themeColor="text1"/>
        </w:rPr>
      </w:pPr>
      <w:r w:rsidRPr="001D5E24">
        <w:rPr>
          <w:b/>
          <w:color w:val="000000" w:themeColor="text1"/>
        </w:rPr>
        <w:t xml:space="preserve">Grupo </w:t>
      </w:r>
      <w:r w:rsidRPr="001D5E24">
        <w:rPr>
          <w:b/>
          <w:i/>
          <w:iCs/>
          <w:color w:val="000000" w:themeColor="text1"/>
        </w:rPr>
        <w:t>Ad Hoc</w:t>
      </w:r>
      <w:r w:rsidRPr="001D5E24">
        <w:rPr>
          <w:b/>
          <w:color w:val="000000" w:themeColor="text1"/>
        </w:rPr>
        <w:t xml:space="preserve"> de Temas Regulatorios (GAHTR)</w:t>
      </w:r>
      <w:r w:rsidR="00D546D5" w:rsidRPr="001D5E24">
        <w:rPr>
          <w:b/>
          <w:color w:val="000000" w:themeColor="text1"/>
        </w:rPr>
        <w:t xml:space="preserve"> </w:t>
      </w:r>
    </w:p>
    <w:p w14:paraId="6C6091F3" w14:textId="77777777" w:rsidR="00DD080C" w:rsidRPr="001D5E24" w:rsidRDefault="00DD080C" w:rsidP="00DD080C">
      <w:pPr>
        <w:widowControl w:val="0"/>
        <w:pBdr>
          <w:top w:val="none" w:sz="0" w:space="0" w:color="000000"/>
          <w:left w:val="none" w:sz="0" w:space="0" w:color="000000"/>
          <w:bottom w:val="none" w:sz="0" w:space="0" w:color="000000"/>
          <w:right w:val="none" w:sz="0" w:space="0" w:color="000000"/>
          <w:between w:val="none" w:sz="0" w:space="0" w:color="000000"/>
        </w:pBdr>
        <w:ind w:left="1639"/>
        <w:jc w:val="both"/>
        <w:rPr>
          <w:color w:val="000000" w:themeColor="text1"/>
        </w:rPr>
      </w:pPr>
    </w:p>
    <w:p w14:paraId="0A021ADF" w14:textId="16912687" w:rsidR="00046AC8" w:rsidRPr="001D5E24" w:rsidRDefault="00046AC8" w:rsidP="00046AC8">
      <w:pPr>
        <w:pBdr>
          <w:top w:val="none" w:sz="0" w:space="0" w:color="000000"/>
          <w:left w:val="none" w:sz="0" w:space="0" w:color="000000"/>
          <w:bottom w:val="none" w:sz="0" w:space="0" w:color="000000"/>
          <w:right w:val="none" w:sz="0" w:space="0" w:color="000000"/>
          <w:between w:val="none" w:sz="0" w:space="0" w:color="000000"/>
        </w:pBdr>
        <w:jc w:val="both"/>
      </w:pPr>
      <w:r w:rsidRPr="001D5E24">
        <w:t xml:space="preserve">El GMC tomó nota de los avances obtenidos por el Grupo </w:t>
      </w:r>
      <w:r w:rsidRPr="001D5E24">
        <w:rPr>
          <w:i/>
          <w:iCs/>
        </w:rPr>
        <w:t>A</w:t>
      </w:r>
      <w:r w:rsidR="00A51616" w:rsidRPr="001D5E24">
        <w:rPr>
          <w:i/>
          <w:iCs/>
        </w:rPr>
        <w:t>d</w:t>
      </w:r>
      <w:r w:rsidRPr="001D5E24">
        <w:rPr>
          <w:i/>
          <w:iCs/>
        </w:rPr>
        <w:t xml:space="preserve"> Hoc</w:t>
      </w:r>
      <w:r w:rsidRPr="001D5E24">
        <w:t xml:space="preserve"> de Temas Regulatorios (GAHTR) y resaltaron la importancia de </w:t>
      </w:r>
      <w:r w:rsidR="00AB4D17" w:rsidRPr="001D5E24">
        <w:t xml:space="preserve">continuar con los trabajos de </w:t>
      </w:r>
      <w:r w:rsidRPr="001D5E24">
        <w:rPr>
          <w:strike/>
        </w:rPr>
        <w:t>en</w:t>
      </w:r>
      <w:r w:rsidRPr="001D5E24">
        <w:t xml:space="preserve"> </w:t>
      </w:r>
      <w:r w:rsidRPr="001D5E24">
        <w:rPr>
          <w:strike/>
        </w:rPr>
        <w:t>la</w:t>
      </w:r>
      <w:r w:rsidRPr="001D5E24">
        <w:t xml:space="preserve"> actualización del stock regulatorio, conforme lo previsto en la Hoja de Ruta acordada en ese ámbito. </w:t>
      </w:r>
    </w:p>
    <w:p w14:paraId="0DCD931D" w14:textId="35F1B05E" w:rsidR="00046AC8" w:rsidRPr="001D5E24" w:rsidRDefault="00046AC8" w:rsidP="00046AC8">
      <w:pPr>
        <w:pBdr>
          <w:top w:val="none" w:sz="0" w:space="0" w:color="000000"/>
          <w:left w:val="none" w:sz="0" w:space="0" w:color="000000"/>
          <w:bottom w:val="none" w:sz="0" w:space="0" w:color="000000"/>
          <w:right w:val="none" w:sz="0" w:space="0" w:color="000000"/>
          <w:between w:val="none" w:sz="0" w:space="0" w:color="000000"/>
        </w:pBdr>
        <w:jc w:val="both"/>
      </w:pPr>
    </w:p>
    <w:p w14:paraId="2291788F" w14:textId="597FBE8A" w:rsidR="00046AC8" w:rsidRPr="001D5E24" w:rsidRDefault="00046AC8" w:rsidP="00046AC8">
      <w:pPr>
        <w:pBdr>
          <w:top w:val="none" w:sz="0" w:space="0" w:color="000000"/>
          <w:left w:val="none" w:sz="0" w:space="0" w:color="000000"/>
          <w:bottom w:val="none" w:sz="0" w:space="0" w:color="000000"/>
          <w:right w:val="none" w:sz="0" w:space="0" w:color="000000"/>
          <w:between w:val="none" w:sz="0" w:space="0" w:color="000000"/>
        </w:pBdr>
        <w:jc w:val="both"/>
      </w:pPr>
      <w:r w:rsidRPr="001D5E24">
        <w:t xml:space="preserve">Las delegaciones destacaron la importancia de las capacitaciones que se encuentra desarrollando </w:t>
      </w:r>
      <w:r w:rsidR="00AB4D17" w:rsidRPr="001D5E24">
        <w:t xml:space="preserve">el BID </w:t>
      </w:r>
      <w:r w:rsidRPr="001D5E24">
        <w:t xml:space="preserve">junto con los Subgrupos de Trabajo con competencia regulatoria, al tiempo que resaltaron el compromiso del BID en proveer instancias periódicas de formación en la materia. </w:t>
      </w:r>
    </w:p>
    <w:p w14:paraId="41CAC231" w14:textId="77777777" w:rsidR="00046AC8" w:rsidRPr="001D5E24" w:rsidRDefault="00046AC8" w:rsidP="00046AC8">
      <w:pPr>
        <w:pBdr>
          <w:top w:val="none" w:sz="0" w:space="0" w:color="000000"/>
          <w:left w:val="none" w:sz="0" w:space="0" w:color="000000"/>
          <w:bottom w:val="none" w:sz="0" w:space="0" w:color="000000"/>
          <w:right w:val="none" w:sz="0" w:space="0" w:color="000000"/>
          <w:between w:val="none" w:sz="0" w:space="0" w:color="000000"/>
        </w:pBdr>
        <w:jc w:val="both"/>
      </w:pPr>
    </w:p>
    <w:p w14:paraId="1A88AD24" w14:textId="77777777" w:rsidR="00046AC8" w:rsidRPr="001D5E24" w:rsidRDefault="00046AC8" w:rsidP="00046AC8">
      <w:pPr>
        <w:pBdr>
          <w:top w:val="none" w:sz="0" w:space="0" w:color="000000"/>
          <w:left w:val="none" w:sz="0" w:space="0" w:color="000000"/>
          <w:bottom w:val="none" w:sz="0" w:space="0" w:color="000000"/>
          <w:right w:val="none" w:sz="0" w:space="0" w:color="000000"/>
          <w:between w:val="none" w:sz="0" w:space="0" w:color="000000"/>
        </w:pBdr>
        <w:jc w:val="both"/>
      </w:pPr>
      <w:r w:rsidRPr="001D5E24">
        <w:t xml:space="preserve">Por otra parte, la PPTU resaltó la presentación en el ámbito del GAHTR de un Proyecto de Resolución con el fin de crear un Grupo de carácter permanente sobre temas regulatorios, teniendo en cuenta la importancia de esta instancia de trabajo para la evaluación del proceso regulatorio y la adopción de buenas prácticas. </w:t>
      </w:r>
    </w:p>
    <w:p w14:paraId="086701AB" w14:textId="77777777" w:rsidR="00046AC8" w:rsidRPr="001D5E24" w:rsidRDefault="00046AC8" w:rsidP="00046AC8">
      <w:pPr>
        <w:pBdr>
          <w:top w:val="none" w:sz="0" w:space="0" w:color="000000"/>
          <w:left w:val="none" w:sz="0" w:space="0" w:color="000000"/>
          <w:bottom w:val="none" w:sz="0" w:space="0" w:color="000000"/>
          <w:right w:val="none" w:sz="0" w:space="0" w:color="000000"/>
          <w:between w:val="none" w:sz="0" w:space="0" w:color="000000"/>
        </w:pBdr>
        <w:jc w:val="both"/>
      </w:pPr>
    </w:p>
    <w:p w14:paraId="72B7AA73" w14:textId="77777777" w:rsidR="00046AC8" w:rsidRPr="001D5E24" w:rsidRDefault="00046AC8" w:rsidP="00046AC8">
      <w:pPr>
        <w:pBdr>
          <w:top w:val="none" w:sz="0" w:space="0" w:color="000000"/>
          <w:left w:val="none" w:sz="0" w:space="0" w:color="000000"/>
          <w:bottom w:val="none" w:sz="0" w:space="0" w:color="000000"/>
          <w:right w:val="none" w:sz="0" w:space="0" w:color="000000"/>
          <w:between w:val="none" w:sz="0" w:space="0" w:color="000000"/>
        </w:pBdr>
        <w:jc w:val="both"/>
      </w:pPr>
      <w:r w:rsidRPr="001D5E24">
        <w:t xml:space="preserve">Las delegaciones intercambiaron comentarios acerca de la propuesta. En ese sentido, la delegación de Brasil manifestó su apoyo a la misma, mientras que la delegación Paraguay expresó que continua en consultas internas al respecto. </w:t>
      </w:r>
    </w:p>
    <w:p w14:paraId="0B12F9DD" w14:textId="77777777" w:rsidR="00046AC8" w:rsidRPr="001D5E24" w:rsidRDefault="00046AC8" w:rsidP="00046AC8">
      <w:pPr>
        <w:pBdr>
          <w:top w:val="none" w:sz="0" w:space="0" w:color="000000"/>
          <w:left w:val="none" w:sz="0" w:space="0" w:color="000000"/>
          <w:bottom w:val="none" w:sz="0" w:space="0" w:color="000000"/>
          <w:right w:val="none" w:sz="0" w:space="0" w:color="000000"/>
          <w:between w:val="none" w:sz="0" w:space="0" w:color="000000"/>
        </w:pBdr>
        <w:jc w:val="both"/>
      </w:pPr>
    </w:p>
    <w:p w14:paraId="72083EF7" w14:textId="46EF030B" w:rsidR="00046AC8" w:rsidRPr="001D5E24" w:rsidRDefault="00AB4D17" w:rsidP="00046AC8">
      <w:pPr>
        <w:pBdr>
          <w:top w:val="none" w:sz="0" w:space="0" w:color="000000"/>
          <w:left w:val="none" w:sz="0" w:space="0" w:color="000000"/>
          <w:bottom w:val="none" w:sz="0" w:space="0" w:color="000000"/>
          <w:right w:val="none" w:sz="0" w:space="0" w:color="000000"/>
          <w:between w:val="none" w:sz="0" w:space="0" w:color="000000"/>
        </w:pBdr>
        <w:jc w:val="both"/>
      </w:pPr>
      <w:r w:rsidRPr="001D5E24">
        <w:t>L</w:t>
      </w:r>
      <w:r w:rsidR="00046AC8" w:rsidRPr="001D5E24">
        <w:t>a delegación de Argentina señaló que</w:t>
      </w:r>
      <w:r w:rsidRPr="001D5E24">
        <w:t>, en el marco de lo establecido en las Decisiones CMC</w:t>
      </w:r>
      <w:r w:rsidR="00046AC8" w:rsidRPr="001D5E24">
        <w:t xml:space="preserve"> </w:t>
      </w:r>
      <w:proofErr w:type="spellStart"/>
      <w:r w:rsidR="005B5DF5" w:rsidRPr="001D5E24">
        <w:t>N°</w:t>
      </w:r>
      <w:proofErr w:type="spellEnd"/>
      <w:r w:rsidR="005B5DF5" w:rsidRPr="001D5E24">
        <w:t xml:space="preserve"> </w:t>
      </w:r>
      <w:r w:rsidRPr="001D5E24">
        <w:t xml:space="preserve">09/19 y </w:t>
      </w:r>
      <w:proofErr w:type="spellStart"/>
      <w:r w:rsidR="005B5DF5" w:rsidRPr="001D5E24">
        <w:t>N°</w:t>
      </w:r>
      <w:proofErr w:type="spellEnd"/>
      <w:r w:rsidR="005B5DF5" w:rsidRPr="001D5E24">
        <w:t xml:space="preserve"> </w:t>
      </w:r>
      <w:r w:rsidRPr="001D5E24">
        <w:t xml:space="preserve">19/19, no estima oportuno </w:t>
      </w:r>
      <w:r w:rsidR="005B5DF5" w:rsidRPr="001D5E24">
        <w:t xml:space="preserve">la </w:t>
      </w:r>
      <w:r w:rsidRPr="001D5E24">
        <w:t xml:space="preserve">eventual creación de una </w:t>
      </w:r>
      <w:r w:rsidR="00046AC8" w:rsidRPr="001D5E24">
        <w:t xml:space="preserve">instancia permanente, </w:t>
      </w:r>
      <w:r w:rsidRPr="001D5E24">
        <w:t>resultando necesario</w:t>
      </w:r>
      <w:r w:rsidR="005B5DF5" w:rsidRPr="001D5E24">
        <w:t xml:space="preserve"> </w:t>
      </w:r>
      <w:r w:rsidRPr="001D5E24">
        <w:t xml:space="preserve">-además- </w:t>
      </w:r>
      <w:r w:rsidR="00046AC8" w:rsidRPr="001D5E24">
        <w:t xml:space="preserve">continuar </w:t>
      </w:r>
      <w:r w:rsidRPr="001D5E24">
        <w:t xml:space="preserve">con </w:t>
      </w:r>
      <w:r w:rsidR="00046AC8" w:rsidRPr="001D5E24">
        <w:t>los trabajos previstos en la Hoja de Ruta</w:t>
      </w:r>
      <w:r w:rsidRPr="001D5E24">
        <w:t xml:space="preserve"> del GAHTR</w:t>
      </w:r>
      <w:r w:rsidR="00046AC8" w:rsidRPr="001D5E24">
        <w:t xml:space="preserve">. </w:t>
      </w:r>
    </w:p>
    <w:p w14:paraId="1F2C41CC" w14:textId="77777777" w:rsidR="006C0EB6" w:rsidRPr="001D5E24" w:rsidRDefault="006C0EB6" w:rsidP="00046AC8">
      <w:pPr>
        <w:pBdr>
          <w:top w:val="none" w:sz="0" w:space="0" w:color="000000"/>
          <w:left w:val="none" w:sz="0" w:space="0" w:color="000000"/>
          <w:bottom w:val="none" w:sz="0" w:space="0" w:color="000000"/>
          <w:right w:val="none" w:sz="0" w:space="0" w:color="000000"/>
          <w:between w:val="none" w:sz="0" w:space="0" w:color="000000"/>
        </w:pBdr>
        <w:jc w:val="both"/>
      </w:pPr>
    </w:p>
    <w:p w14:paraId="6A6949E7" w14:textId="613D8E4C" w:rsidR="005B5DF5" w:rsidRPr="001D5E24" w:rsidRDefault="00061D6F" w:rsidP="005B5DF5">
      <w:pPr>
        <w:pBdr>
          <w:top w:val="none" w:sz="0" w:space="0" w:color="000000"/>
          <w:left w:val="none" w:sz="0" w:space="0" w:color="000000"/>
          <w:bottom w:val="none" w:sz="0" w:space="0" w:color="000000"/>
          <w:right w:val="none" w:sz="0" w:space="0" w:color="000000"/>
          <w:between w:val="none" w:sz="0" w:space="0" w:color="000000"/>
        </w:pBdr>
        <w:jc w:val="both"/>
      </w:pPr>
      <w:r w:rsidRPr="001D5E24">
        <w:lastRenderedPageBreak/>
        <w:t>Por último, l</w:t>
      </w:r>
      <w:r w:rsidR="005B5DF5" w:rsidRPr="001D5E24">
        <w:t>as delegaciones destacaron la importancia de las capacitaciones ofrecidas por BID en materia de análisis de impacto regulatorio (AIR), al tiempo que resaltaron el compromiso del BID en proveer instancias periódicas de formación en la materia.</w:t>
      </w:r>
    </w:p>
    <w:p w14:paraId="669EE569" w14:textId="77777777" w:rsidR="00836441" w:rsidRPr="001D5E24" w:rsidRDefault="00836441" w:rsidP="007174E5">
      <w:pPr>
        <w:pBdr>
          <w:top w:val="none" w:sz="0" w:space="0" w:color="000000"/>
          <w:left w:val="none" w:sz="0" w:space="0" w:color="000000"/>
          <w:bottom w:val="none" w:sz="0" w:space="0" w:color="000000"/>
          <w:right w:val="none" w:sz="0" w:space="0" w:color="000000"/>
          <w:between w:val="none" w:sz="0" w:space="0" w:color="000000"/>
        </w:pBdr>
        <w:jc w:val="both"/>
        <w:rPr>
          <w:color w:val="000000" w:themeColor="text1"/>
        </w:rPr>
      </w:pPr>
    </w:p>
    <w:p w14:paraId="1BDEA650" w14:textId="0A30C9A3" w:rsidR="00F44D1C" w:rsidRPr="001D5E24" w:rsidRDefault="00F44D1C" w:rsidP="007E3817">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color w:val="000000" w:themeColor="text1"/>
        </w:rPr>
      </w:pPr>
      <w:r w:rsidRPr="001D5E24">
        <w:rPr>
          <w:b/>
          <w:color w:val="000000" w:themeColor="text1"/>
        </w:rPr>
        <w:t xml:space="preserve">Disensos elevados al GMC por el SGT N° </w:t>
      </w:r>
      <w:r w:rsidR="00BE6E5D" w:rsidRPr="001D5E24">
        <w:rPr>
          <w:b/>
          <w:color w:val="000000" w:themeColor="text1"/>
        </w:rPr>
        <w:t>3</w:t>
      </w:r>
    </w:p>
    <w:p w14:paraId="11CE862F" w14:textId="77777777" w:rsidR="00061E12" w:rsidRPr="001D5E24" w:rsidRDefault="00061E12" w:rsidP="007174E5">
      <w:pPr>
        <w:widowControl w:val="0"/>
        <w:pBdr>
          <w:top w:val="none" w:sz="0" w:space="0" w:color="000000"/>
          <w:left w:val="none" w:sz="0" w:space="0" w:color="000000"/>
          <w:bottom w:val="none" w:sz="0" w:space="0" w:color="000000"/>
          <w:right w:val="none" w:sz="0" w:space="0" w:color="000000"/>
          <w:between w:val="none" w:sz="0" w:space="0" w:color="000000"/>
        </w:pBdr>
        <w:jc w:val="both"/>
        <w:rPr>
          <w:strike/>
          <w:color w:val="000000" w:themeColor="text1"/>
        </w:rPr>
      </w:pPr>
    </w:p>
    <w:p w14:paraId="45880929" w14:textId="128B41B7" w:rsidR="007174E5" w:rsidRPr="001D5E24" w:rsidRDefault="007174E5" w:rsidP="007174E5">
      <w:pPr>
        <w:widowControl w:val="0"/>
        <w:numPr>
          <w:ilvl w:val="3"/>
          <w:numId w:val="1"/>
        </w:numPr>
        <w:pBdr>
          <w:top w:val="none" w:sz="0" w:space="0" w:color="000000"/>
          <w:left w:val="none" w:sz="0" w:space="0" w:color="000000"/>
          <w:bottom w:val="none" w:sz="0" w:space="0" w:color="000000"/>
          <w:right w:val="none" w:sz="0" w:space="0" w:color="000000"/>
          <w:between w:val="none" w:sz="0" w:space="0" w:color="000000"/>
        </w:pBdr>
        <w:ind w:left="1701" w:firstLine="0"/>
        <w:jc w:val="both"/>
        <w:rPr>
          <w:color w:val="000000" w:themeColor="text1"/>
        </w:rPr>
      </w:pPr>
      <w:r w:rsidRPr="001D5E24">
        <w:rPr>
          <w:b/>
          <w:color w:val="000000" w:themeColor="text1"/>
        </w:rPr>
        <w:t>P</w:t>
      </w:r>
      <w:r w:rsidR="005F18D0" w:rsidRPr="001D5E24">
        <w:rPr>
          <w:b/>
          <w:color w:val="000000" w:themeColor="text1"/>
        </w:rPr>
        <w:t>royecto de</w:t>
      </w:r>
      <w:r w:rsidRPr="001D5E24">
        <w:rPr>
          <w:b/>
          <w:color w:val="000000" w:themeColor="text1"/>
        </w:rPr>
        <w:t xml:space="preserve"> Res</w:t>
      </w:r>
      <w:r w:rsidR="005F18D0" w:rsidRPr="001D5E24">
        <w:rPr>
          <w:b/>
          <w:color w:val="000000" w:themeColor="text1"/>
        </w:rPr>
        <w:t>olución</w:t>
      </w:r>
      <w:r w:rsidRPr="001D5E24">
        <w:rPr>
          <w:b/>
          <w:color w:val="000000" w:themeColor="text1"/>
        </w:rPr>
        <w:t xml:space="preserve"> GMC N° 07/23 “Reglamento Técnico MERCOSUR sobre límites máximos de contaminantes metálicos y metaloides en alimentos (Derogación de las Resoluciones GMC N° 12/11 y 18/21)” </w:t>
      </w:r>
    </w:p>
    <w:p w14:paraId="0ED4356D" w14:textId="77777777" w:rsidR="007174E5" w:rsidRPr="001D5E24" w:rsidRDefault="007174E5" w:rsidP="007174E5">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themeColor="text1"/>
        </w:rPr>
      </w:pPr>
    </w:p>
    <w:p w14:paraId="1494B3E1" w14:textId="657EAAA1" w:rsidR="000F1C23" w:rsidRPr="001D5E24" w:rsidRDefault="000F1C23" w:rsidP="000F1C23">
      <w:pPr>
        <w:jc w:val="both"/>
        <w:rPr>
          <w:rFonts w:eastAsia="Trebuchet MS"/>
          <w:bCs/>
          <w:color w:val="000000" w:themeColor="text1"/>
          <w:lang w:eastAsia="pt-BR"/>
        </w:rPr>
      </w:pPr>
      <w:r w:rsidRPr="001D5E24">
        <w:rPr>
          <w:rFonts w:eastAsia="Trebuchet MS"/>
          <w:bCs/>
          <w:color w:val="000000" w:themeColor="text1"/>
          <w:lang w:eastAsia="pt-BR"/>
        </w:rPr>
        <w:t xml:space="preserve">De conformidad con el ítem 6.1.11 de la Resolución GMC </w:t>
      </w:r>
      <w:proofErr w:type="spellStart"/>
      <w:r w:rsidRPr="001D5E24">
        <w:rPr>
          <w:rFonts w:eastAsia="Trebuchet MS"/>
          <w:bCs/>
          <w:color w:val="000000" w:themeColor="text1"/>
          <w:lang w:eastAsia="pt-BR"/>
        </w:rPr>
        <w:t>Nº</w:t>
      </w:r>
      <w:proofErr w:type="spellEnd"/>
      <w:r w:rsidRPr="001D5E24">
        <w:rPr>
          <w:rFonts w:eastAsia="Trebuchet MS"/>
          <w:bCs/>
          <w:color w:val="000000" w:themeColor="text1"/>
          <w:lang w:eastAsia="pt-BR"/>
        </w:rPr>
        <w:t xml:space="preserve"> 45/17, esta </w:t>
      </w:r>
      <w:r w:rsidR="008F4822" w:rsidRPr="001D5E24">
        <w:rPr>
          <w:rFonts w:eastAsia="Trebuchet MS"/>
          <w:bCs/>
          <w:color w:val="000000" w:themeColor="text1"/>
          <w:lang w:eastAsia="pt-BR"/>
        </w:rPr>
        <w:t>fue</w:t>
      </w:r>
      <w:r w:rsidRPr="001D5E24">
        <w:rPr>
          <w:rFonts w:eastAsia="Trebuchet MS"/>
          <w:bCs/>
          <w:color w:val="000000" w:themeColor="text1"/>
          <w:lang w:eastAsia="pt-BR"/>
        </w:rPr>
        <w:t xml:space="preserve"> la segunda de las </w:t>
      </w:r>
      <w:r w:rsidR="00201A8E" w:rsidRPr="001D5E24">
        <w:rPr>
          <w:rFonts w:eastAsia="Trebuchet MS"/>
          <w:bCs/>
          <w:color w:val="000000" w:themeColor="text1"/>
          <w:lang w:eastAsia="pt-BR"/>
        </w:rPr>
        <w:t xml:space="preserve">dos </w:t>
      </w:r>
      <w:r w:rsidRPr="001D5E24">
        <w:rPr>
          <w:rFonts w:eastAsia="Trebuchet MS"/>
          <w:bCs/>
          <w:color w:val="000000" w:themeColor="text1"/>
          <w:lang w:eastAsia="pt-BR"/>
        </w:rPr>
        <w:t xml:space="preserve">reuniones </w:t>
      </w:r>
      <w:r w:rsidR="0035148D" w:rsidRPr="001D5E24">
        <w:rPr>
          <w:rFonts w:eastAsia="Trebuchet MS"/>
          <w:bCs/>
          <w:color w:val="000000" w:themeColor="text1"/>
          <w:lang w:eastAsia="pt-BR"/>
        </w:rPr>
        <w:t xml:space="preserve">ordinarias </w:t>
      </w:r>
      <w:r w:rsidR="008F4822" w:rsidRPr="001D5E24">
        <w:rPr>
          <w:rFonts w:eastAsia="Trebuchet MS"/>
          <w:bCs/>
          <w:color w:val="000000" w:themeColor="text1"/>
          <w:lang w:eastAsia="pt-BR"/>
        </w:rPr>
        <w:t xml:space="preserve">de las </w:t>
      </w:r>
      <w:r w:rsidRPr="001D5E24">
        <w:rPr>
          <w:rFonts w:eastAsia="Trebuchet MS"/>
          <w:bCs/>
          <w:color w:val="000000" w:themeColor="text1"/>
          <w:lang w:eastAsia="pt-BR"/>
        </w:rPr>
        <w:t xml:space="preserve">que el GMC dispone para definir el curso de acción </w:t>
      </w:r>
      <w:r w:rsidR="00F242F8" w:rsidRPr="001D5E24">
        <w:rPr>
          <w:rFonts w:eastAsia="Trebuchet MS"/>
          <w:bCs/>
          <w:color w:val="000000" w:themeColor="text1"/>
          <w:lang w:eastAsia="pt-BR"/>
        </w:rPr>
        <w:t xml:space="preserve">respecto al disenso elevado por el SGT </w:t>
      </w:r>
      <w:proofErr w:type="spellStart"/>
      <w:r w:rsidR="00F242F8" w:rsidRPr="001D5E24">
        <w:rPr>
          <w:rFonts w:eastAsia="Trebuchet MS"/>
          <w:bCs/>
          <w:color w:val="000000" w:themeColor="text1"/>
          <w:lang w:eastAsia="pt-BR"/>
        </w:rPr>
        <w:t>N°</w:t>
      </w:r>
      <w:proofErr w:type="spellEnd"/>
      <w:r w:rsidR="00F242F8" w:rsidRPr="001D5E24">
        <w:rPr>
          <w:rFonts w:eastAsia="Trebuchet MS"/>
          <w:bCs/>
          <w:color w:val="000000" w:themeColor="text1"/>
          <w:lang w:eastAsia="pt-BR"/>
        </w:rPr>
        <w:t xml:space="preserve"> 3 en el Acta </w:t>
      </w:r>
      <w:proofErr w:type="spellStart"/>
      <w:r w:rsidR="00F242F8" w:rsidRPr="001D5E24">
        <w:rPr>
          <w:rFonts w:eastAsia="Trebuchet MS"/>
          <w:bCs/>
          <w:color w:val="000000" w:themeColor="text1"/>
          <w:lang w:eastAsia="pt-BR"/>
        </w:rPr>
        <w:t>N°</w:t>
      </w:r>
      <w:proofErr w:type="spellEnd"/>
      <w:r w:rsidR="00F242F8" w:rsidRPr="001D5E24">
        <w:rPr>
          <w:rFonts w:eastAsia="Trebuchet MS"/>
          <w:bCs/>
          <w:color w:val="000000" w:themeColor="text1"/>
          <w:lang w:eastAsia="pt-BR"/>
        </w:rPr>
        <w:t xml:space="preserve"> 03/24</w:t>
      </w:r>
      <w:r w:rsidR="008F4822" w:rsidRPr="001D5E24">
        <w:rPr>
          <w:rFonts w:eastAsia="Trebuchet MS"/>
          <w:bCs/>
          <w:color w:val="000000" w:themeColor="text1"/>
          <w:lang w:eastAsia="pt-BR"/>
        </w:rPr>
        <w:t xml:space="preserve">. </w:t>
      </w:r>
    </w:p>
    <w:p w14:paraId="4B7DBB05" w14:textId="77777777" w:rsidR="0035148D" w:rsidRPr="001D5E24" w:rsidRDefault="0035148D" w:rsidP="000F1C23">
      <w:pPr>
        <w:jc w:val="both"/>
        <w:rPr>
          <w:rFonts w:eastAsia="Trebuchet MS"/>
          <w:bCs/>
          <w:color w:val="000000" w:themeColor="text1"/>
          <w:lang w:eastAsia="pt-BR"/>
        </w:rPr>
      </w:pPr>
    </w:p>
    <w:p w14:paraId="77B4FF57" w14:textId="7A53518D" w:rsidR="00BC39BC" w:rsidRPr="001D5E24" w:rsidRDefault="00DD4A06" w:rsidP="00F913BF">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themeColor="text1"/>
        </w:rPr>
      </w:pPr>
      <w:r w:rsidRPr="001D5E24">
        <w:rPr>
          <w:color w:val="000000" w:themeColor="text1"/>
        </w:rPr>
        <w:t>L</w:t>
      </w:r>
      <w:r w:rsidR="001F6BD5" w:rsidRPr="001D5E24">
        <w:rPr>
          <w:color w:val="000000" w:themeColor="text1"/>
        </w:rPr>
        <w:t xml:space="preserve">a delegación de Brasil planteó que el tema sea evaluado por el </w:t>
      </w:r>
      <w:proofErr w:type="spellStart"/>
      <w:r w:rsidR="001F6BD5" w:rsidRPr="001D5E24">
        <w:rPr>
          <w:i/>
          <w:iCs/>
          <w:color w:val="000000" w:themeColor="text1"/>
        </w:rPr>
        <w:t>Joint</w:t>
      </w:r>
      <w:proofErr w:type="spellEnd"/>
      <w:r w:rsidR="001F6BD5" w:rsidRPr="001D5E24">
        <w:rPr>
          <w:i/>
          <w:iCs/>
          <w:color w:val="000000" w:themeColor="text1"/>
        </w:rPr>
        <w:t xml:space="preserve"> FAO WHO Expert </w:t>
      </w:r>
      <w:proofErr w:type="spellStart"/>
      <w:r w:rsidR="001F6BD5" w:rsidRPr="001D5E24">
        <w:rPr>
          <w:i/>
          <w:iCs/>
          <w:color w:val="000000" w:themeColor="text1"/>
        </w:rPr>
        <w:t>Committee</w:t>
      </w:r>
      <w:proofErr w:type="spellEnd"/>
      <w:r w:rsidR="001F6BD5" w:rsidRPr="001D5E24">
        <w:rPr>
          <w:i/>
          <w:iCs/>
          <w:color w:val="000000" w:themeColor="text1"/>
        </w:rPr>
        <w:t xml:space="preserve"> </w:t>
      </w:r>
      <w:proofErr w:type="spellStart"/>
      <w:r w:rsidR="001F6BD5" w:rsidRPr="001D5E24">
        <w:rPr>
          <w:i/>
          <w:iCs/>
          <w:color w:val="000000" w:themeColor="text1"/>
        </w:rPr>
        <w:t>on</w:t>
      </w:r>
      <w:proofErr w:type="spellEnd"/>
      <w:r w:rsidR="001F6BD5" w:rsidRPr="001D5E24">
        <w:rPr>
          <w:i/>
          <w:iCs/>
          <w:color w:val="000000" w:themeColor="text1"/>
        </w:rPr>
        <w:t xml:space="preserve"> </w:t>
      </w:r>
      <w:proofErr w:type="spellStart"/>
      <w:r w:rsidR="001F6BD5" w:rsidRPr="001D5E24">
        <w:rPr>
          <w:i/>
          <w:iCs/>
          <w:color w:val="000000" w:themeColor="text1"/>
        </w:rPr>
        <w:t>Food</w:t>
      </w:r>
      <w:proofErr w:type="spellEnd"/>
      <w:r w:rsidR="001F6BD5" w:rsidRPr="001D5E24">
        <w:rPr>
          <w:i/>
          <w:iCs/>
          <w:color w:val="000000" w:themeColor="text1"/>
        </w:rPr>
        <w:t xml:space="preserve"> </w:t>
      </w:r>
      <w:proofErr w:type="spellStart"/>
      <w:r w:rsidR="001F6BD5" w:rsidRPr="001D5E24">
        <w:rPr>
          <w:i/>
          <w:iCs/>
          <w:color w:val="000000" w:themeColor="text1"/>
        </w:rPr>
        <w:t>Additives</w:t>
      </w:r>
      <w:proofErr w:type="spellEnd"/>
      <w:r w:rsidR="001F6BD5" w:rsidRPr="001D5E24">
        <w:rPr>
          <w:color w:val="000000" w:themeColor="text1"/>
        </w:rPr>
        <w:t xml:space="preserve"> </w:t>
      </w:r>
      <w:r w:rsidR="0035148D" w:rsidRPr="001D5E24">
        <w:rPr>
          <w:color w:val="000000" w:themeColor="text1"/>
        </w:rPr>
        <w:t xml:space="preserve">(JECFA), por medio de la Comisión CODEX </w:t>
      </w:r>
      <w:proofErr w:type="spellStart"/>
      <w:r w:rsidR="0035148D" w:rsidRPr="001D5E24">
        <w:rPr>
          <w:i/>
          <w:iCs/>
          <w:color w:val="000000" w:themeColor="text1"/>
        </w:rPr>
        <w:t>alimentarius</w:t>
      </w:r>
      <w:proofErr w:type="spellEnd"/>
      <w:r w:rsidR="0035148D" w:rsidRPr="001D5E24">
        <w:rPr>
          <w:color w:val="000000" w:themeColor="text1"/>
        </w:rPr>
        <w:t xml:space="preserve"> </w:t>
      </w:r>
      <w:r w:rsidR="001F6BD5" w:rsidRPr="001D5E24">
        <w:rPr>
          <w:color w:val="000000" w:themeColor="text1"/>
        </w:rPr>
        <w:t>a los efectos de que elabore un informe técnico sobre contaminantes de yerba mate</w:t>
      </w:r>
      <w:r w:rsidR="00F90B07" w:rsidRPr="001D5E24">
        <w:rPr>
          <w:color w:val="000000" w:themeColor="text1"/>
        </w:rPr>
        <w:t xml:space="preserve"> en el entendido de que el reconocimiento multilateral en esta temática es de gran relevancia</w:t>
      </w:r>
      <w:r w:rsidR="001F6BD5" w:rsidRPr="001D5E24">
        <w:rPr>
          <w:color w:val="000000" w:themeColor="text1"/>
        </w:rPr>
        <w:t>.</w:t>
      </w:r>
      <w:r w:rsidR="0026608F" w:rsidRPr="001D5E24">
        <w:rPr>
          <w:color w:val="000000" w:themeColor="text1"/>
        </w:rPr>
        <w:t xml:space="preserve"> </w:t>
      </w:r>
      <w:r w:rsidR="0035148D" w:rsidRPr="001D5E24">
        <w:rPr>
          <w:color w:val="000000" w:themeColor="text1"/>
        </w:rPr>
        <w:t>En ese contexto Brasil invitó a las demás delegaciones a aco</w:t>
      </w:r>
      <w:r w:rsidR="0086615A" w:rsidRPr="001D5E24">
        <w:rPr>
          <w:color w:val="000000" w:themeColor="text1"/>
        </w:rPr>
        <w:t>m</w:t>
      </w:r>
      <w:r w:rsidR="0035148D" w:rsidRPr="001D5E24">
        <w:rPr>
          <w:color w:val="000000" w:themeColor="text1"/>
        </w:rPr>
        <w:t>pañar su solicitud de informe ante el JECFA</w:t>
      </w:r>
      <w:r w:rsidR="00201A8E" w:rsidRPr="001D5E24">
        <w:rPr>
          <w:color w:val="000000" w:themeColor="text1"/>
        </w:rPr>
        <w:t>.</w:t>
      </w:r>
    </w:p>
    <w:p w14:paraId="4C62C352" w14:textId="77777777" w:rsidR="00F913BF" w:rsidRPr="001D5E24" w:rsidRDefault="00F913BF" w:rsidP="00F913BF">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themeColor="text1"/>
        </w:rPr>
      </w:pPr>
    </w:p>
    <w:p w14:paraId="5AB4B299" w14:textId="4EA318C7" w:rsidR="0035148D" w:rsidRPr="001D5E24" w:rsidRDefault="001B25F6" w:rsidP="00F913BF">
      <w:pPr>
        <w:widowControl w:val="0"/>
        <w:pBdr>
          <w:top w:val="none" w:sz="0" w:space="0" w:color="000000"/>
          <w:left w:val="none" w:sz="0" w:space="0" w:color="000000"/>
          <w:bottom w:val="none" w:sz="0" w:space="0" w:color="000000"/>
          <w:right w:val="none" w:sz="0" w:space="0" w:color="000000"/>
          <w:between w:val="none" w:sz="0" w:space="0" w:color="000000"/>
        </w:pBdr>
        <w:jc w:val="both"/>
        <w:rPr>
          <w:color w:val="007BB8"/>
        </w:rPr>
      </w:pPr>
      <w:r w:rsidRPr="001D5E24">
        <w:t xml:space="preserve">Las delegaciones de Argentina y Uruguay consideraron oportuno </w:t>
      </w:r>
      <w:r w:rsidR="0035148D" w:rsidRPr="001D5E24">
        <w:t xml:space="preserve">remitir el proyecto de Resolución GMC </w:t>
      </w:r>
      <w:proofErr w:type="spellStart"/>
      <w:r w:rsidR="0035148D" w:rsidRPr="001D5E24">
        <w:t>N°</w:t>
      </w:r>
      <w:proofErr w:type="spellEnd"/>
      <w:r w:rsidR="0035148D" w:rsidRPr="001D5E24">
        <w:t xml:space="preserve"> 07/23 al SGT </w:t>
      </w:r>
      <w:proofErr w:type="spellStart"/>
      <w:r w:rsidR="0035148D" w:rsidRPr="001D5E24">
        <w:t>N°</w:t>
      </w:r>
      <w:proofErr w:type="spellEnd"/>
      <w:r w:rsidR="0035148D" w:rsidRPr="001D5E24">
        <w:t xml:space="preserve"> 3 “Reglamentos Técnicos y evaluación de la conformidad”</w:t>
      </w:r>
      <w:r w:rsidRPr="001D5E24">
        <w:t xml:space="preserve"> </w:t>
      </w:r>
      <w:r w:rsidR="0035148D" w:rsidRPr="001D5E24">
        <w:t xml:space="preserve">con </w:t>
      </w:r>
      <w:r w:rsidRPr="001D5E24">
        <w:t xml:space="preserve">la </w:t>
      </w:r>
      <w:r w:rsidR="0035148D" w:rsidRPr="001D5E24">
        <w:t xml:space="preserve">sugerencia de revisar por separado los </w:t>
      </w:r>
      <w:r w:rsidR="008F4822" w:rsidRPr="001D5E24">
        <w:t>límites máximos de contaminantes (</w:t>
      </w:r>
      <w:r w:rsidR="0035148D" w:rsidRPr="001D5E24">
        <w:t>LMC</w:t>
      </w:r>
      <w:r w:rsidR="008F4822" w:rsidRPr="001D5E24">
        <w:t>)</w:t>
      </w:r>
      <w:r w:rsidR="0035148D" w:rsidRPr="001D5E24">
        <w:t xml:space="preserve"> de Cadmio y de Pl</w:t>
      </w:r>
      <w:r w:rsidR="0045569D" w:rsidRPr="001D5E24">
        <w:t>o</w:t>
      </w:r>
      <w:r w:rsidR="0035148D" w:rsidRPr="001D5E24">
        <w:t>mo en Yerba Mate a fin de considerar un</w:t>
      </w:r>
      <w:r w:rsidR="00AF20D8" w:rsidRPr="001D5E24">
        <w:t xml:space="preserve">a </w:t>
      </w:r>
      <w:r w:rsidR="0035148D" w:rsidRPr="001D5E24">
        <w:t>flexibilización en el primero</w:t>
      </w:r>
      <w:r w:rsidRPr="001D5E24">
        <w:t xml:space="preserve">. </w:t>
      </w:r>
    </w:p>
    <w:p w14:paraId="3673F0F0" w14:textId="77777777" w:rsidR="0035148D" w:rsidRPr="001D5E24" w:rsidRDefault="0035148D" w:rsidP="00F913BF">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themeColor="text1"/>
        </w:rPr>
      </w:pPr>
    </w:p>
    <w:p w14:paraId="046773C2" w14:textId="6DC9FA58" w:rsidR="00812C3B" w:rsidRPr="001D5E24" w:rsidRDefault="00812C3B" w:rsidP="00812C3B">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themeColor="text1"/>
        </w:rPr>
      </w:pPr>
      <w:r w:rsidRPr="001D5E24">
        <w:rPr>
          <w:color w:val="000000" w:themeColor="text1"/>
        </w:rPr>
        <w:t>El GMC acordó mantener el tema en agenda.</w:t>
      </w:r>
    </w:p>
    <w:p w14:paraId="068D6BCD" w14:textId="77777777" w:rsidR="00812C3B" w:rsidRPr="001D5E24" w:rsidRDefault="00812C3B" w:rsidP="00DF3653">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themeColor="text1"/>
        </w:rPr>
      </w:pPr>
    </w:p>
    <w:p w14:paraId="0A249DC8" w14:textId="7085A794" w:rsidR="00250764" w:rsidRPr="001D5E24" w:rsidRDefault="00250764" w:rsidP="00F44D1C">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bCs/>
          <w:color w:val="000000" w:themeColor="text1"/>
        </w:rPr>
      </w:pPr>
      <w:r w:rsidRPr="001D5E24">
        <w:rPr>
          <w:b/>
          <w:bCs/>
          <w:color w:val="000000" w:themeColor="text1"/>
        </w:rPr>
        <w:t xml:space="preserve">Sector Automotor </w:t>
      </w:r>
    </w:p>
    <w:p w14:paraId="64460F9C" w14:textId="77777777" w:rsidR="00BE6E5D" w:rsidRPr="001D5E24" w:rsidRDefault="00BE6E5D" w:rsidP="00BE6E5D">
      <w:pPr>
        <w:jc w:val="both"/>
        <w:rPr>
          <w:b/>
          <w:bCs/>
          <w:color w:val="000000" w:themeColor="text1"/>
        </w:rPr>
      </w:pPr>
    </w:p>
    <w:p w14:paraId="17F54174" w14:textId="463139C2" w:rsidR="00FE67B8" w:rsidRPr="001D5E24" w:rsidRDefault="00FE67B8" w:rsidP="00FE67B8">
      <w:pPr>
        <w:widowControl w:val="0"/>
        <w:jc w:val="both"/>
        <w:rPr>
          <w:b/>
          <w:bCs/>
          <w:color w:val="000000" w:themeColor="text1"/>
        </w:rPr>
      </w:pPr>
      <w:r w:rsidRPr="001D5E24">
        <w:rPr>
          <w:color w:val="000000" w:themeColor="text1"/>
        </w:rPr>
        <w:t>El GMC tomó nota de los resultados de la XXXII reunión ordinaria del Comité Automotor realizada el día 27 de setiembre de 2024, por sistema de videoconferencia de conformidad con lo establecido en la Resolución GMC N°19/12</w:t>
      </w:r>
      <w:r w:rsidR="00616666" w:rsidRPr="001D5E24">
        <w:rPr>
          <w:color w:val="000000" w:themeColor="text1"/>
        </w:rPr>
        <w:t>.</w:t>
      </w:r>
    </w:p>
    <w:p w14:paraId="54BA6B7E" w14:textId="77777777" w:rsidR="003B1E85" w:rsidRPr="001D5E24" w:rsidRDefault="003B1E85" w:rsidP="00FE67B8">
      <w:pPr>
        <w:widowControl w:val="0"/>
        <w:jc w:val="both"/>
        <w:rPr>
          <w:color w:val="000000" w:themeColor="text1"/>
        </w:rPr>
      </w:pPr>
    </w:p>
    <w:p w14:paraId="01BBC542" w14:textId="5A7A8E19" w:rsidR="003B1E85" w:rsidRPr="001D5E24" w:rsidRDefault="00201A8E" w:rsidP="003B1E85">
      <w:pPr>
        <w:widowControl w:val="0"/>
        <w:jc w:val="both"/>
        <w:rPr>
          <w:color w:val="000000" w:themeColor="text1"/>
          <w:lang w:val="es-ES"/>
        </w:rPr>
      </w:pPr>
      <w:r w:rsidRPr="001D5E24">
        <w:rPr>
          <w:color w:val="007BB8"/>
          <w:lang w:val="es-ES"/>
        </w:rPr>
        <w:t>L</w:t>
      </w:r>
      <w:r w:rsidR="00E30656" w:rsidRPr="001D5E24">
        <w:rPr>
          <w:color w:val="000000" w:themeColor="text1"/>
          <w:lang w:val="es-ES"/>
        </w:rPr>
        <w:t>a PPTU informó que en dicho ámbito l</w:t>
      </w:r>
      <w:r w:rsidR="003B1E85" w:rsidRPr="001D5E24">
        <w:rPr>
          <w:color w:val="000000" w:themeColor="text1"/>
          <w:lang w:val="es-ES"/>
        </w:rPr>
        <w:t xml:space="preserve">as delegaciones continuaron con la revisión del proyecto de “Acuerdo Automotor del MERCOSUR” con base en la versión presentada por la delegación de Brasil y acordaron </w:t>
      </w:r>
      <w:r w:rsidRPr="001D5E24">
        <w:rPr>
          <w:lang w:val="es-ES"/>
        </w:rPr>
        <w:t xml:space="preserve">avanzar </w:t>
      </w:r>
      <w:r w:rsidR="00E30656" w:rsidRPr="001D5E24">
        <w:rPr>
          <w:color w:val="000000" w:themeColor="text1"/>
          <w:lang w:val="es-ES"/>
        </w:rPr>
        <w:t xml:space="preserve">con su tratamiento. </w:t>
      </w:r>
    </w:p>
    <w:p w14:paraId="5E8F33E9" w14:textId="77777777" w:rsidR="00E30656" w:rsidRPr="001D5E24" w:rsidRDefault="00E30656" w:rsidP="003B1E85">
      <w:pPr>
        <w:widowControl w:val="0"/>
        <w:jc w:val="both"/>
        <w:rPr>
          <w:color w:val="000000" w:themeColor="text1"/>
          <w:lang w:val="es-ES"/>
        </w:rPr>
      </w:pPr>
    </w:p>
    <w:p w14:paraId="1B2851DD" w14:textId="34E85CA1" w:rsidR="00E30656" w:rsidRPr="001D5E24" w:rsidRDefault="00E30656" w:rsidP="003B1E85">
      <w:pPr>
        <w:widowControl w:val="0"/>
        <w:jc w:val="both"/>
        <w:rPr>
          <w:color w:val="000000" w:themeColor="text1"/>
          <w:lang w:val="es-ES"/>
        </w:rPr>
      </w:pPr>
      <w:r w:rsidRPr="001D5E24">
        <w:rPr>
          <w:color w:val="000000" w:themeColor="text1"/>
          <w:lang w:val="es-ES"/>
        </w:rPr>
        <w:t>Asimismo, informó que por Nota DMSUL/136/2024 de fecha 9/10/2024, la delegación de Brasil compartió con las demás delegaciones una actualización a la versión 2022 de la Nomenclatura Común del MERCOSUR (NCM) del Apéndice I “Listado de Productos Automotores del Acuerdo”</w:t>
      </w:r>
      <w:r w:rsidR="005C435A" w:rsidRPr="001D5E24">
        <w:rPr>
          <w:color w:val="000000" w:themeColor="text1"/>
          <w:lang w:val="es-ES"/>
        </w:rPr>
        <w:t xml:space="preserve"> con el fin de contribuir al avance de los trabajos en el marco del Comité Automotor. Al respecto, la delegación de Brasil verifico la necesidad de rectificar la mencionada propuesta conforme documento que figura en el </w:t>
      </w:r>
      <w:r w:rsidR="005C435A" w:rsidRPr="001D5E24">
        <w:rPr>
          <w:b/>
          <w:bCs/>
          <w:color w:val="000000" w:themeColor="text1"/>
          <w:lang w:val="es-ES"/>
        </w:rPr>
        <w:t xml:space="preserve">Anexo </w:t>
      </w:r>
      <w:r w:rsidR="00437A50" w:rsidRPr="001D5E24">
        <w:rPr>
          <w:b/>
          <w:bCs/>
          <w:color w:val="000000" w:themeColor="text1"/>
          <w:lang w:val="es-ES"/>
        </w:rPr>
        <w:t>V</w:t>
      </w:r>
      <w:r w:rsidR="005B2A4A" w:rsidRPr="001D5E24">
        <w:rPr>
          <w:b/>
          <w:bCs/>
          <w:color w:val="000000" w:themeColor="text1"/>
          <w:lang w:val="es-ES"/>
        </w:rPr>
        <w:t xml:space="preserve"> - RESERVADO</w:t>
      </w:r>
      <w:r w:rsidR="005C435A" w:rsidRPr="001D5E24">
        <w:rPr>
          <w:color w:val="000000" w:themeColor="text1"/>
          <w:lang w:val="es-ES"/>
        </w:rPr>
        <w:t>.</w:t>
      </w:r>
    </w:p>
    <w:p w14:paraId="1B8B27A2" w14:textId="77777777" w:rsidR="003B1E85" w:rsidRPr="001D5E24" w:rsidRDefault="003B1E85" w:rsidP="003B1E85">
      <w:pPr>
        <w:widowControl w:val="0"/>
        <w:jc w:val="both"/>
        <w:rPr>
          <w:color w:val="000000" w:themeColor="text1"/>
          <w:lang w:val="es-ES"/>
        </w:rPr>
      </w:pPr>
    </w:p>
    <w:p w14:paraId="278F5A5C" w14:textId="505B2076" w:rsidR="00E30656" w:rsidRPr="001D5E24" w:rsidRDefault="00E30656" w:rsidP="00E30656">
      <w:pPr>
        <w:jc w:val="both"/>
      </w:pPr>
      <w:r w:rsidRPr="001D5E24">
        <w:rPr>
          <w:color w:val="000000" w:themeColor="text1"/>
        </w:rPr>
        <w:t xml:space="preserve">La PPTU informó que convocó la próxima reunión ordinaria del CA para el 14 de noviembre del </w:t>
      </w:r>
      <w:r w:rsidRPr="001D5E24">
        <w:t>corriente</w:t>
      </w:r>
      <w:r w:rsidR="00993BAC" w:rsidRPr="001D5E24">
        <w:t xml:space="preserve"> en Montevideo</w:t>
      </w:r>
      <w:r w:rsidRPr="001D5E24">
        <w:t xml:space="preserve">. </w:t>
      </w:r>
    </w:p>
    <w:p w14:paraId="50CAB1C3" w14:textId="77777777" w:rsidR="008319B0" w:rsidRPr="001D5E24" w:rsidRDefault="008319B0" w:rsidP="00B51DB5">
      <w:pPr>
        <w:widowControl w:val="0"/>
        <w:pBdr>
          <w:top w:val="none" w:sz="0" w:space="4" w:color="000000"/>
          <w:left w:val="none" w:sz="0" w:space="0" w:color="000000"/>
          <w:bottom w:val="none" w:sz="0" w:space="0" w:color="000000"/>
          <w:right w:val="none" w:sz="0" w:space="0" w:color="000000"/>
          <w:between w:val="none" w:sz="0" w:space="0" w:color="000000"/>
        </w:pBdr>
        <w:jc w:val="both"/>
        <w:rPr>
          <w:b/>
          <w:bCs/>
          <w:color w:val="000000" w:themeColor="text1"/>
        </w:rPr>
      </w:pPr>
    </w:p>
    <w:p w14:paraId="2572125A" w14:textId="64949F99" w:rsidR="00250764" w:rsidRPr="001D5E24" w:rsidRDefault="00250764" w:rsidP="00F44D1C">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bCs/>
          <w:color w:val="000000" w:themeColor="text1"/>
        </w:rPr>
      </w:pPr>
      <w:r w:rsidRPr="001D5E24">
        <w:rPr>
          <w:b/>
          <w:bCs/>
          <w:color w:val="000000" w:themeColor="text1"/>
        </w:rPr>
        <w:t>Sector Azucarero</w:t>
      </w:r>
    </w:p>
    <w:p w14:paraId="780E3A17" w14:textId="77777777" w:rsidR="00250764" w:rsidRPr="001D5E24" w:rsidRDefault="00250764" w:rsidP="00250764">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themeColor="text1"/>
        </w:rPr>
      </w:pPr>
    </w:p>
    <w:p w14:paraId="4F1ADA7D" w14:textId="0FDD144B" w:rsidR="00D5153A" w:rsidRPr="001D5E24" w:rsidRDefault="00FE67B8" w:rsidP="00D5153A">
      <w:pPr>
        <w:widowControl w:val="0"/>
        <w:jc w:val="both"/>
        <w:rPr>
          <w:b/>
          <w:bCs/>
          <w:color w:val="000000" w:themeColor="text1"/>
        </w:rPr>
      </w:pPr>
      <w:r w:rsidRPr="001D5E24">
        <w:rPr>
          <w:color w:val="000000" w:themeColor="text1"/>
        </w:rPr>
        <w:t xml:space="preserve">El GMC tomó nota de los resultados de la XXIV reunión ordinaria </w:t>
      </w:r>
      <w:r w:rsidR="00D5153A" w:rsidRPr="001D5E24">
        <w:rPr>
          <w:color w:val="000000" w:themeColor="text1"/>
        </w:rPr>
        <w:t xml:space="preserve">del Grupo </w:t>
      </w:r>
      <w:r w:rsidR="00D5153A" w:rsidRPr="001D5E24">
        <w:rPr>
          <w:i/>
          <w:iCs/>
          <w:color w:val="000000" w:themeColor="text1"/>
        </w:rPr>
        <w:t>Ad Hoc</w:t>
      </w:r>
      <w:r w:rsidR="00D5153A" w:rsidRPr="001D5E24">
        <w:rPr>
          <w:color w:val="000000" w:themeColor="text1"/>
        </w:rPr>
        <w:t xml:space="preserve"> Sector Azucarero</w:t>
      </w:r>
      <w:r w:rsidRPr="001D5E24">
        <w:rPr>
          <w:color w:val="000000" w:themeColor="text1"/>
        </w:rPr>
        <w:t xml:space="preserve"> </w:t>
      </w:r>
      <w:r w:rsidR="00D5153A" w:rsidRPr="001D5E24">
        <w:rPr>
          <w:color w:val="000000" w:themeColor="text1"/>
        </w:rPr>
        <w:t>(</w:t>
      </w:r>
      <w:r w:rsidRPr="001D5E24">
        <w:rPr>
          <w:color w:val="000000" w:themeColor="text1"/>
        </w:rPr>
        <w:t>GAHAZ</w:t>
      </w:r>
      <w:r w:rsidR="00D5153A" w:rsidRPr="001D5E24">
        <w:rPr>
          <w:color w:val="000000" w:themeColor="text1"/>
        </w:rPr>
        <w:t>)</w:t>
      </w:r>
      <w:r w:rsidRPr="001D5E24">
        <w:rPr>
          <w:color w:val="000000" w:themeColor="text1"/>
        </w:rPr>
        <w:t xml:space="preserve"> realizada el día 3 de octubre de 2024, por sistema de videoconferencia de conformidad con lo establecido en la Resolución GMC N°19/12.</w:t>
      </w:r>
      <w:r w:rsidR="00D5153A" w:rsidRPr="001D5E24">
        <w:rPr>
          <w:color w:val="000000" w:themeColor="text1"/>
        </w:rPr>
        <w:t xml:space="preserve"> </w:t>
      </w:r>
    </w:p>
    <w:p w14:paraId="264E810E" w14:textId="543CBD0F" w:rsidR="00FE67B8" w:rsidRPr="001D5E24" w:rsidRDefault="00FE67B8" w:rsidP="00FE67B8">
      <w:pPr>
        <w:widowControl w:val="0"/>
        <w:jc w:val="both"/>
        <w:rPr>
          <w:color w:val="000000" w:themeColor="text1"/>
        </w:rPr>
      </w:pPr>
    </w:p>
    <w:p w14:paraId="442A1299" w14:textId="7F22BF41" w:rsidR="00534334" w:rsidRPr="001D5E24" w:rsidRDefault="008C6324" w:rsidP="008C6324">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themeColor="text1"/>
        </w:rPr>
      </w:pPr>
      <w:r w:rsidRPr="001D5E24">
        <w:rPr>
          <w:color w:val="000000" w:themeColor="text1"/>
        </w:rPr>
        <w:t xml:space="preserve">Las delegaciones </w:t>
      </w:r>
      <w:r w:rsidR="008B4E68" w:rsidRPr="001D5E24">
        <w:t xml:space="preserve">se refirieron a </w:t>
      </w:r>
      <w:r w:rsidRPr="001D5E24">
        <w:rPr>
          <w:color w:val="000000" w:themeColor="text1"/>
        </w:rPr>
        <w:t xml:space="preserve">los </w:t>
      </w:r>
      <w:r w:rsidR="00A7765B" w:rsidRPr="001D5E24">
        <w:rPr>
          <w:color w:val="000000" w:themeColor="text1"/>
        </w:rPr>
        <w:t>avances registrados</w:t>
      </w:r>
      <w:r w:rsidRPr="001D5E24">
        <w:rPr>
          <w:color w:val="000000" w:themeColor="text1"/>
        </w:rPr>
        <w:t xml:space="preserve"> para la conclusión de los términos de referencia </w:t>
      </w:r>
      <w:r w:rsidR="004F3B32" w:rsidRPr="001D5E24">
        <w:rPr>
          <w:color w:val="000000" w:themeColor="text1"/>
        </w:rPr>
        <w:t xml:space="preserve">del estudio sobre el sector azucarero </w:t>
      </w:r>
      <w:r w:rsidRPr="001D5E24">
        <w:rPr>
          <w:color w:val="000000" w:themeColor="text1"/>
        </w:rPr>
        <w:t>y consideraron importante mantener otra reunión del Grupo Ad Hoc Azucarero (GAHAZ)</w:t>
      </w:r>
      <w:r w:rsidR="00534334" w:rsidRPr="001D5E24">
        <w:rPr>
          <w:color w:val="000000" w:themeColor="text1"/>
        </w:rPr>
        <w:t xml:space="preserve">. </w:t>
      </w:r>
    </w:p>
    <w:p w14:paraId="492C2B94" w14:textId="77777777" w:rsidR="00534334" w:rsidRPr="001D5E24" w:rsidRDefault="00534334" w:rsidP="008C6324">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themeColor="text1"/>
        </w:rPr>
      </w:pPr>
    </w:p>
    <w:p w14:paraId="79EED4DF" w14:textId="3BAFF780" w:rsidR="008C6324" w:rsidRPr="001D5E24" w:rsidRDefault="00534334" w:rsidP="008C6324">
      <w:pPr>
        <w:widowControl w:val="0"/>
        <w:pBdr>
          <w:top w:val="none" w:sz="0" w:space="0" w:color="000000"/>
          <w:left w:val="none" w:sz="0" w:space="0" w:color="000000"/>
          <w:bottom w:val="none" w:sz="0" w:space="0" w:color="000000"/>
          <w:right w:val="none" w:sz="0" w:space="0" w:color="000000"/>
          <w:between w:val="none" w:sz="0" w:space="0" w:color="000000"/>
        </w:pBdr>
        <w:jc w:val="both"/>
      </w:pPr>
      <w:r w:rsidRPr="001D5E24">
        <w:t xml:space="preserve">Por su parte, la delegación de Brasil indicó la importancia </w:t>
      </w:r>
      <w:r w:rsidR="00F25E08" w:rsidRPr="001D5E24">
        <w:t xml:space="preserve">de continuar </w:t>
      </w:r>
      <w:r w:rsidRPr="001D5E24">
        <w:t>con</w:t>
      </w:r>
      <w:r w:rsidR="00F25E08" w:rsidRPr="001D5E24">
        <w:t xml:space="preserve"> intercambios </w:t>
      </w:r>
      <w:proofErr w:type="spellStart"/>
      <w:r w:rsidR="00F25E08" w:rsidRPr="001D5E24">
        <w:t>intersesionales</w:t>
      </w:r>
      <w:proofErr w:type="spellEnd"/>
      <w:r w:rsidR="00F25E08" w:rsidRPr="001D5E24">
        <w:t xml:space="preserve"> </w:t>
      </w:r>
      <w:r w:rsidR="008C6324" w:rsidRPr="001D5E24">
        <w:t>durante la PPTU</w:t>
      </w:r>
      <w:r w:rsidR="00F25E08" w:rsidRPr="001D5E24">
        <w:t xml:space="preserve"> con el objetivo de cerrar los puntos pendientes en dicho documento en el presente semestre</w:t>
      </w:r>
      <w:r w:rsidRPr="001D5E24">
        <w:t xml:space="preserve"> y r</w:t>
      </w:r>
      <w:r w:rsidR="00A7765B" w:rsidRPr="001D5E24">
        <w:t>eiteró que</w:t>
      </w:r>
      <w:r w:rsidR="00511E6D" w:rsidRPr="001D5E24">
        <w:t xml:space="preserve">, </w:t>
      </w:r>
      <w:r w:rsidR="00A7765B" w:rsidRPr="001D5E24">
        <w:t>al concluir los términos de referencia, podría encomendarse la tarea al Banco Interamericano de Desarrollo (BID).</w:t>
      </w:r>
    </w:p>
    <w:p w14:paraId="5A695A28" w14:textId="77777777" w:rsidR="008C6324" w:rsidRPr="001D5E24" w:rsidRDefault="008C6324" w:rsidP="008C6324">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themeColor="text1"/>
        </w:rPr>
      </w:pPr>
    </w:p>
    <w:p w14:paraId="7E08FFC6" w14:textId="16B4A725" w:rsidR="00FE67B8" w:rsidRPr="001D5E24" w:rsidRDefault="008C6324" w:rsidP="008C6324">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themeColor="text1"/>
        </w:rPr>
      </w:pPr>
      <w:r w:rsidRPr="001D5E24">
        <w:rPr>
          <w:color w:val="000000" w:themeColor="text1"/>
        </w:rPr>
        <w:t>La PPTU manifestó que analizará la agenda para coordinar una posible convocatoria.</w:t>
      </w:r>
    </w:p>
    <w:p w14:paraId="1AC0B443" w14:textId="77777777" w:rsidR="008319B0" w:rsidRPr="001D5E24" w:rsidRDefault="008319B0" w:rsidP="002C508A">
      <w:pPr>
        <w:jc w:val="both"/>
        <w:rPr>
          <w:color w:val="000000" w:themeColor="text1"/>
        </w:rPr>
      </w:pPr>
    </w:p>
    <w:p w14:paraId="382768ED" w14:textId="3FF643AA" w:rsidR="00AD5D7B" w:rsidRPr="001D5E24" w:rsidRDefault="00AD5D7B" w:rsidP="00AD5D7B">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color w:val="000000" w:themeColor="text1"/>
        </w:rPr>
      </w:pPr>
      <w:r w:rsidRPr="001D5E24">
        <w:rPr>
          <w:b/>
          <w:color w:val="000000" w:themeColor="text1"/>
        </w:rPr>
        <w:t xml:space="preserve">Grupo </w:t>
      </w:r>
      <w:r w:rsidRPr="001D5E24">
        <w:rPr>
          <w:b/>
          <w:i/>
          <w:iCs/>
          <w:color w:val="000000" w:themeColor="text1"/>
        </w:rPr>
        <w:t>Ad Hoc</w:t>
      </w:r>
      <w:r w:rsidRPr="001D5E24">
        <w:rPr>
          <w:b/>
          <w:color w:val="000000" w:themeColor="text1"/>
        </w:rPr>
        <w:t xml:space="preserve"> sobre Propiedad Intelectual</w:t>
      </w:r>
      <w:r w:rsidR="00F134DF" w:rsidRPr="001D5E24">
        <w:rPr>
          <w:b/>
          <w:color w:val="000000" w:themeColor="text1"/>
        </w:rPr>
        <w:t xml:space="preserve"> (GAHPI)</w:t>
      </w:r>
    </w:p>
    <w:p w14:paraId="62810B6C" w14:textId="77777777" w:rsidR="00604C78" w:rsidRPr="001D5E24" w:rsidRDefault="00604C78" w:rsidP="00604C78">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2190D6BB" w14:textId="36CBFB3D" w:rsidR="00F91287" w:rsidRPr="001D5E24" w:rsidRDefault="00F91287" w:rsidP="00604C78">
      <w:pPr>
        <w:widowControl w:val="0"/>
        <w:pBdr>
          <w:top w:val="none" w:sz="0" w:space="0" w:color="000000"/>
          <w:left w:val="none" w:sz="0" w:space="0" w:color="000000"/>
          <w:bottom w:val="none" w:sz="0" w:space="0" w:color="000000"/>
          <w:right w:val="none" w:sz="0" w:space="0" w:color="000000"/>
          <w:between w:val="none" w:sz="0" w:space="0" w:color="000000"/>
        </w:pBdr>
        <w:jc w:val="both"/>
      </w:pPr>
      <w:r w:rsidRPr="001D5E24">
        <w:t xml:space="preserve">El GMC tomó nota de los trabajos realizados en el ámbito del GAHPI en el marco del mandato conferido por el GMC conforme lo establecido </w:t>
      </w:r>
      <w:r w:rsidR="00397C0A" w:rsidRPr="001D5E24">
        <w:t xml:space="preserve">en el Artículo 2 de </w:t>
      </w:r>
      <w:r w:rsidRPr="001D5E24">
        <w:t xml:space="preserve">la </w:t>
      </w:r>
      <w:r w:rsidRPr="001D5E24">
        <w:rPr>
          <w:rFonts w:eastAsia="Times New Roman"/>
          <w:lang w:val="es-UY"/>
        </w:rPr>
        <w:t xml:space="preserve">Resolución GMC </w:t>
      </w:r>
      <w:proofErr w:type="spellStart"/>
      <w:r w:rsidRPr="001D5E24">
        <w:rPr>
          <w:rFonts w:eastAsia="Times New Roman"/>
          <w:lang w:val="es-UY"/>
        </w:rPr>
        <w:t>N°</w:t>
      </w:r>
      <w:proofErr w:type="spellEnd"/>
      <w:r w:rsidRPr="001D5E24">
        <w:rPr>
          <w:rFonts w:eastAsia="Times New Roman"/>
          <w:lang w:val="es-UY"/>
        </w:rPr>
        <w:t xml:space="preserve"> 17/24 mediante el cual deberá elevar a la última reunión del GMC de este semestre, propuestas y recomendaciones en materia de propiedad intelectual.</w:t>
      </w:r>
    </w:p>
    <w:p w14:paraId="53DFC5C1" w14:textId="77777777" w:rsidR="00E10F71" w:rsidRPr="001D5E24" w:rsidRDefault="00E10F71" w:rsidP="00604C78">
      <w:pPr>
        <w:widowControl w:val="0"/>
        <w:pBdr>
          <w:top w:val="none" w:sz="0" w:space="0" w:color="000000"/>
          <w:left w:val="none" w:sz="0" w:space="0" w:color="000000"/>
          <w:bottom w:val="none" w:sz="0" w:space="0" w:color="000000"/>
          <w:right w:val="none" w:sz="0" w:space="0" w:color="000000"/>
          <w:between w:val="none" w:sz="0" w:space="0" w:color="000000"/>
        </w:pBdr>
        <w:jc w:val="both"/>
        <w:rPr>
          <w:color w:val="000000" w:themeColor="text1"/>
        </w:rPr>
      </w:pPr>
    </w:p>
    <w:p w14:paraId="7A64A527" w14:textId="581068DD" w:rsidR="00604C78" w:rsidRPr="001D5E24" w:rsidRDefault="00604C78" w:rsidP="00891337">
      <w:pPr>
        <w:widowControl w:val="0"/>
        <w:pBdr>
          <w:top w:val="none" w:sz="0" w:space="0" w:color="000000"/>
          <w:left w:val="none" w:sz="0" w:space="0" w:color="000000"/>
          <w:bottom w:val="none" w:sz="0" w:space="0" w:color="000000"/>
          <w:right w:val="none" w:sz="0" w:space="0" w:color="000000"/>
          <w:between w:val="none" w:sz="0" w:space="0" w:color="000000"/>
        </w:pBdr>
        <w:jc w:val="both"/>
        <w:rPr>
          <w:rFonts w:eastAsia="Times New Roman"/>
          <w:lang w:val="es-UY"/>
        </w:rPr>
      </w:pPr>
      <w:r w:rsidRPr="001D5E24">
        <w:rPr>
          <w:rFonts w:eastAsia="Times New Roman"/>
          <w:lang w:val="es-UY"/>
        </w:rPr>
        <w:t xml:space="preserve">Asimismo, las delegaciones tomaron nota de la propuesta ofrecida al MERCOSUR por la Organización Mundial para la Propiedad Intelectual (OMPI) relativo a un Taller para empresas emergentes. El objetivo del taller es ofrecer a los fundadores de empresas emergentes de los Estados Parte del MERCOSUR la oportunidad de participar en sesiones interactivas individuales con expertos en </w:t>
      </w:r>
      <w:r w:rsidR="00891337" w:rsidRPr="001D5E24">
        <w:rPr>
          <w:rFonts w:eastAsia="Times New Roman"/>
          <w:lang w:val="es-UY"/>
        </w:rPr>
        <w:t>propiedad intelectual (</w:t>
      </w:r>
      <w:r w:rsidRPr="001D5E24">
        <w:rPr>
          <w:rFonts w:eastAsia="Times New Roman"/>
          <w:lang w:val="es-UY"/>
        </w:rPr>
        <w:t>PI</w:t>
      </w:r>
      <w:r w:rsidR="00891337" w:rsidRPr="001D5E24">
        <w:rPr>
          <w:rFonts w:eastAsia="Times New Roman"/>
          <w:lang w:val="es-UY"/>
        </w:rPr>
        <w:t>).</w:t>
      </w:r>
      <w:r w:rsidRPr="001D5E24">
        <w:rPr>
          <w:rFonts w:eastAsia="Times New Roman"/>
          <w:lang w:val="es-UY"/>
        </w:rPr>
        <w:t xml:space="preserve"> </w:t>
      </w:r>
    </w:p>
    <w:p w14:paraId="047B7525" w14:textId="77777777" w:rsidR="00891337" w:rsidRPr="001D5E24" w:rsidRDefault="00891337" w:rsidP="00891337">
      <w:pPr>
        <w:shd w:val="clear" w:color="auto" w:fill="FFFFFF"/>
        <w:jc w:val="both"/>
        <w:rPr>
          <w:rFonts w:eastAsia="Times New Roman"/>
          <w:color w:val="000000" w:themeColor="text1"/>
          <w:lang w:val="es-UY"/>
        </w:rPr>
      </w:pPr>
    </w:p>
    <w:p w14:paraId="40B45DD8" w14:textId="3CA46A96" w:rsidR="00604C78" w:rsidRPr="001D5E24" w:rsidRDefault="00397C0A" w:rsidP="00891337">
      <w:pPr>
        <w:shd w:val="clear" w:color="auto" w:fill="FFFFFF"/>
        <w:jc w:val="both"/>
        <w:rPr>
          <w:rFonts w:eastAsia="Times New Roman"/>
          <w:color w:val="000000" w:themeColor="text1"/>
          <w:lang w:val="es-UY"/>
        </w:rPr>
      </w:pPr>
      <w:r w:rsidRPr="001D5E24">
        <w:rPr>
          <w:rFonts w:eastAsia="Times New Roman"/>
          <w:lang w:val="es-UY"/>
        </w:rPr>
        <w:t>De igual forma</w:t>
      </w:r>
      <w:r w:rsidR="006C0EB6" w:rsidRPr="001D5E24">
        <w:rPr>
          <w:rFonts w:eastAsia="Times New Roman"/>
          <w:lang w:val="es-UY"/>
        </w:rPr>
        <w:t>, tomaron nota que, a</w:t>
      </w:r>
      <w:r w:rsidR="00604C78" w:rsidRPr="001D5E24">
        <w:rPr>
          <w:rFonts w:eastAsia="Times New Roman"/>
          <w:lang w:val="es-UY"/>
        </w:rPr>
        <w:t xml:space="preserve"> los efectos de implementar el proyecto durante el año </w:t>
      </w:r>
      <w:r w:rsidR="00604C78" w:rsidRPr="001D5E24">
        <w:rPr>
          <w:rFonts w:eastAsia="Times New Roman"/>
          <w:color w:val="000000" w:themeColor="text1"/>
          <w:lang w:val="es-UY"/>
        </w:rPr>
        <w:t>2025, la OMPI remitirá una versión revisada de la nota conceptual remitida oportunamente, para consideración de los Estados Partes. La PPTU sugirió como fecha límite el 15 de noviembre para que se preste conformidad por parte de los socios y solicitar a la OMPI implementar el proyecto durante el año 2025. Por último, estaría previsto que se organice un evento de lanzamiento en los márgenes de la reunión del CMC a tener lugar el día 5 de diciembre, en la ciudad de Montevideo.</w:t>
      </w:r>
    </w:p>
    <w:p w14:paraId="4CF723B0" w14:textId="77777777" w:rsidR="00891337" w:rsidRPr="001D5E24" w:rsidRDefault="00891337" w:rsidP="002C508A">
      <w:pPr>
        <w:jc w:val="both"/>
        <w:rPr>
          <w:color w:val="000000" w:themeColor="text1"/>
        </w:rPr>
      </w:pPr>
    </w:p>
    <w:p w14:paraId="646A9EDB" w14:textId="6B0C2BBF" w:rsidR="00F134DF" w:rsidRPr="001D5E24" w:rsidRDefault="004F3B32" w:rsidP="002C508A">
      <w:pPr>
        <w:jc w:val="both"/>
        <w:rPr>
          <w:color w:val="000000" w:themeColor="text1"/>
        </w:rPr>
      </w:pPr>
      <w:r w:rsidRPr="001D5E24">
        <w:rPr>
          <w:color w:val="000000" w:themeColor="text1"/>
        </w:rPr>
        <w:t>Las delegaciones se congratularon por los avances en el desarrollo del tema y destacaron</w:t>
      </w:r>
      <w:r w:rsidR="00604C78" w:rsidRPr="001D5E24">
        <w:rPr>
          <w:color w:val="000000" w:themeColor="text1"/>
        </w:rPr>
        <w:t xml:space="preserve"> la importancia de aprovechar las ventajas del sistema de propiedad intelectual por los Estados Partes.</w:t>
      </w:r>
    </w:p>
    <w:p w14:paraId="381446CE" w14:textId="77777777" w:rsidR="00F134DF" w:rsidRPr="001D5E24" w:rsidRDefault="00F134DF" w:rsidP="002C508A">
      <w:pPr>
        <w:jc w:val="both"/>
        <w:rPr>
          <w:color w:val="000000" w:themeColor="text1"/>
        </w:rPr>
      </w:pPr>
    </w:p>
    <w:p w14:paraId="40A0D201" w14:textId="6EB8EE30" w:rsidR="00CE3FD8" w:rsidRPr="001D5E24" w:rsidRDefault="00CE3FD8" w:rsidP="002C508A">
      <w:pPr>
        <w:jc w:val="both"/>
        <w:rPr>
          <w:color w:val="000000" w:themeColor="text1"/>
        </w:rPr>
      </w:pPr>
    </w:p>
    <w:p w14:paraId="4796A04C" w14:textId="78905CFF" w:rsidR="00437A50" w:rsidRPr="001D5E24" w:rsidRDefault="00437A50" w:rsidP="002C508A">
      <w:pPr>
        <w:jc w:val="both"/>
        <w:rPr>
          <w:color w:val="000000" w:themeColor="text1"/>
        </w:rPr>
      </w:pPr>
    </w:p>
    <w:p w14:paraId="554C9739" w14:textId="77777777" w:rsidR="00437A50" w:rsidRPr="001D5E24" w:rsidRDefault="00437A50" w:rsidP="002C508A">
      <w:pPr>
        <w:jc w:val="both"/>
        <w:rPr>
          <w:color w:val="000000" w:themeColor="text1"/>
        </w:rPr>
      </w:pPr>
    </w:p>
    <w:p w14:paraId="64B5F78F" w14:textId="77777777" w:rsidR="003E3813" w:rsidRPr="001D5E24" w:rsidRDefault="003E3813" w:rsidP="00F44D1C">
      <w:pPr>
        <w:pStyle w:val="Prrafodelista"/>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b/>
          <w:color w:val="000000" w:themeColor="text1"/>
        </w:rPr>
      </w:pPr>
      <w:r w:rsidRPr="001D5E24">
        <w:rPr>
          <w:b/>
          <w:color w:val="000000" w:themeColor="text1"/>
        </w:rPr>
        <w:lastRenderedPageBreak/>
        <w:t>COMERCIO Y DESARROLLO SOSTENIBLE</w:t>
      </w:r>
    </w:p>
    <w:p w14:paraId="41959917" w14:textId="77777777" w:rsidR="005B371D" w:rsidRPr="001D5E24" w:rsidRDefault="005B371D" w:rsidP="005B371D">
      <w:pPr>
        <w:pBdr>
          <w:top w:val="none" w:sz="0" w:space="0" w:color="000000"/>
          <w:left w:val="none" w:sz="0" w:space="0" w:color="000000"/>
          <w:bottom w:val="none" w:sz="0" w:space="0" w:color="000000"/>
          <w:right w:val="none" w:sz="0" w:space="0" w:color="000000"/>
          <w:between w:val="none" w:sz="0" w:space="0" w:color="000000"/>
        </w:pBdr>
        <w:jc w:val="both"/>
        <w:rPr>
          <w:b/>
          <w:color w:val="000000" w:themeColor="text1"/>
        </w:rPr>
      </w:pPr>
    </w:p>
    <w:p w14:paraId="6D2C7604" w14:textId="77777777" w:rsidR="005738CE" w:rsidRPr="001D5E24" w:rsidRDefault="001A4A6D" w:rsidP="00F44D1C">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color w:val="000000" w:themeColor="text1"/>
        </w:rPr>
      </w:pPr>
      <w:r w:rsidRPr="001D5E24">
        <w:rPr>
          <w:b/>
          <w:color w:val="000000" w:themeColor="text1"/>
        </w:rPr>
        <w:t xml:space="preserve">Grupo </w:t>
      </w:r>
      <w:r w:rsidRPr="001D5E24">
        <w:rPr>
          <w:b/>
          <w:i/>
          <w:color w:val="000000" w:themeColor="text1"/>
        </w:rPr>
        <w:t xml:space="preserve">Ad Hoc </w:t>
      </w:r>
      <w:r w:rsidRPr="001D5E24">
        <w:rPr>
          <w:b/>
          <w:color w:val="000000" w:themeColor="text1"/>
        </w:rPr>
        <w:t>sobre Comercio y Desarrollo Sostenible (GAHCDS)</w:t>
      </w:r>
    </w:p>
    <w:p w14:paraId="5DB86585" w14:textId="77777777" w:rsidR="005738CE" w:rsidRPr="001D5E24" w:rsidRDefault="005738CE">
      <w:pPr>
        <w:pBdr>
          <w:top w:val="none" w:sz="0" w:space="0" w:color="000000"/>
          <w:left w:val="none" w:sz="0" w:space="0" w:color="000000"/>
          <w:bottom w:val="none" w:sz="0" w:space="0" w:color="000000"/>
          <w:right w:val="none" w:sz="0" w:space="0" w:color="000000"/>
          <w:between w:val="none" w:sz="0" w:space="0" w:color="000000"/>
        </w:pBdr>
        <w:tabs>
          <w:tab w:val="left" w:pos="1134"/>
        </w:tabs>
        <w:jc w:val="both"/>
        <w:rPr>
          <w:color w:val="000000" w:themeColor="text1"/>
        </w:rPr>
      </w:pPr>
    </w:p>
    <w:p w14:paraId="10974C78" w14:textId="74BC3B1B" w:rsidR="00F134DF" w:rsidRPr="001D5E24" w:rsidRDefault="00F134DF" w:rsidP="00F134DF">
      <w:pPr>
        <w:pBdr>
          <w:top w:val="none" w:sz="0" w:space="0" w:color="000000"/>
          <w:left w:val="none" w:sz="0" w:space="0" w:color="000000"/>
          <w:bottom w:val="none" w:sz="0" w:space="0" w:color="000000"/>
          <w:right w:val="none" w:sz="0" w:space="0" w:color="000000"/>
          <w:between w:val="none" w:sz="0" w:space="0" w:color="000000"/>
        </w:pBdr>
        <w:tabs>
          <w:tab w:val="left" w:pos="1134"/>
        </w:tabs>
        <w:jc w:val="both"/>
        <w:rPr>
          <w:color w:val="000000" w:themeColor="text1"/>
        </w:rPr>
      </w:pPr>
      <w:r w:rsidRPr="001D5E24">
        <w:rPr>
          <w:color w:val="000000" w:themeColor="text1"/>
        </w:rPr>
        <w:t xml:space="preserve">El GMC tomó nota del resultado de la V reunión ordinaria del GAHCDS, realizada el día 26 de setiembre de 2024 por sistema de videoconferencia de conformidad con lo establecido en la Resolución GMC N° 19/12. </w:t>
      </w:r>
    </w:p>
    <w:p w14:paraId="3DD9F873" w14:textId="77777777" w:rsidR="00420BD2" w:rsidRPr="001D5E24" w:rsidRDefault="00420BD2" w:rsidP="00F134DF">
      <w:pPr>
        <w:pBdr>
          <w:top w:val="none" w:sz="0" w:space="0" w:color="000000"/>
          <w:left w:val="none" w:sz="0" w:space="0" w:color="000000"/>
          <w:bottom w:val="none" w:sz="0" w:space="0" w:color="000000"/>
          <w:right w:val="none" w:sz="0" w:space="0" w:color="000000"/>
          <w:between w:val="none" w:sz="0" w:space="0" w:color="000000"/>
        </w:pBdr>
        <w:tabs>
          <w:tab w:val="left" w:pos="1134"/>
        </w:tabs>
        <w:jc w:val="both"/>
        <w:rPr>
          <w:color w:val="000000" w:themeColor="text1"/>
        </w:rPr>
      </w:pPr>
    </w:p>
    <w:p w14:paraId="091AA38F" w14:textId="77777777" w:rsidR="00F0309B" w:rsidRPr="001D5E24" w:rsidRDefault="00CB28D6" w:rsidP="00420BD2">
      <w:pPr>
        <w:widowControl w:val="0"/>
        <w:jc w:val="both"/>
        <w:rPr>
          <w:bCs/>
          <w:color w:val="000000" w:themeColor="text1"/>
        </w:rPr>
      </w:pPr>
      <w:r w:rsidRPr="001D5E24">
        <w:rPr>
          <w:bCs/>
          <w:color w:val="000000" w:themeColor="text1"/>
        </w:rPr>
        <w:t xml:space="preserve">Las delegaciones intercambiaron comentarios sobre los trabajos que han llevado adelante a los efectos de cumplir con su mandato. </w:t>
      </w:r>
    </w:p>
    <w:p w14:paraId="75F79044" w14:textId="77777777" w:rsidR="00F0309B" w:rsidRPr="001D5E24" w:rsidRDefault="00F0309B" w:rsidP="00420BD2">
      <w:pPr>
        <w:widowControl w:val="0"/>
        <w:jc w:val="both"/>
        <w:rPr>
          <w:bCs/>
          <w:color w:val="000000" w:themeColor="text1"/>
        </w:rPr>
      </w:pPr>
    </w:p>
    <w:p w14:paraId="24D44848" w14:textId="29FF5B2D" w:rsidR="00F0309B" w:rsidRPr="001D5E24" w:rsidRDefault="00CB28D6" w:rsidP="00420BD2">
      <w:pPr>
        <w:widowControl w:val="0"/>
        <w:jc w:val="both"/>
        <w:rPr>
          <w:bCs/>
          <w:color w:val="000000" w:themeColor="text1"/>
        </w:rPr>
      </w:pPr>
      <w:r w:rsidRPr="001D5E24">
        <w:rPr>
          <w:bCs/>
          <w:color w:val="000000" w:themeColor="text1"/>
        </w:rPr>
        <w:t xml:space="preserve">Asimismo, </w:t>
      </w:r>
      <w:r w:rsidR="00F0309B" w:rsidRPr="001D5E24">
        <w:rPr>
          <w:bCs/>
          <w:color w:val="000000" w:themeColor="text1"/>
        </w:rPr>
        <w:t xml:space="preserve">la PPTU destacó </w:t>
      </w:r>
      <w:r w:rsidRPr="001D5E24">
        <w:rPr>
          <w:bCs/>
          <w:color w:val="000000" w:themeColor="text1"/>
        </w:rPr>
        <w:t>la importancia que le asigna a este Grupo</w:t>
      </w:r>
      <w:r w:rsidRPr="001D5E24">
        <w:rPr>
          <w:bCs/>
          <w:i/>
          <w:iCs/>
          <w:color w:val="000000" w:themeColor="text1"/>
        </w:rPr>
        <w:t xml:space="preserve"> Ad Hoc</w:t>
      </w:r>
      <w:r w:rsidRPr="001D5E24">
        <w:rPr>
          <w:bCs/>
          <w:color w:val="000000" w:themeColor="text1"/>
        </w:rPr>
        <w:t xml:space="preserve">. </w:t>
      </w:r>
    </w:p>
    <w:p w14:paraId="4F48D8E5" w14:textId="77777777" w:rsidR="00F0309B" w:rsidRPr="001D5E24" w:rsidRDefault="00F0309B" w:rsidP="00420BD2">
      <w:pPr>
        <w:widowControl w:val="0"/>
        <w:jc w:val="both"/>
        <w:rPr>
          <w:bCs/>
          <w:color w:val="000000" w:themeColor="text1"/>
        </w:rPr>
      </w:pPr>
    </w:p>
    <w:p w14:paraId="4FFFDDDB" w14:textId="6D7DDC7A" w:rsidR="004F3B32" w:rsidRPr="001D5E24" w:rsidRDefault="00F0309B" w:rsidP="004F3B32">
      <w:pPr>
        <w:autoSpaceDE w:val="0"/>
        <w:autoSpaceDN w:val="0"/>
        <w:adjustRightInd w:val="0"/>
        <w:jc w:val="both"/>
        <w:rPr>
          <w:color w:val="000000" w:themeColor="text1"/>
        </w:rPr>
      </w:pPr>
      <w:r w:rsidRPr="001D5E24">
        <w:rPr>
          <w:color w:val="000000" w:themeColor="text1"/>
        </w:rPr>
        <w:t>E</w:t>
      </w:r>
      <w:r w:rsidR="004F3B32" w:rsidRPr="001D5E24">
        <w:rPr>
          <w:color w:val="000000" w:themeColor="text1"/>
        </w:rPr>
        <w:t xml:space="preserve">l GMC aprobó la Resolución </w:t>
      </w:r>
      <w:proofErr w:type="spellStart"/>
      <w:r w:rsidR="004F3B32" w:rsidRPr="001D5E24">
        <w:rPr>
          <w:color w:val="000000" w:themeColor="text1"/>
        </w:rPr>
        <w:t>N°</w:t>
      </w:r>
      <w:proofErr w:type="spellEnd"/>
      <w:r w:rsidR="004F3B32" w:rsidRPr="001D5E24">
        <w:rPr>
          <w:color w:val="000000" w:themeColor="text1"/>
        </w:rPr>
        <w:t xml:space="preserve"> </w:t>
      </w:r>
      <w:r w:rsidR="00CB28D6" w:rsidRPr="001D5E24">
        <w:rPr>
          <w:color w:val="000000" w:themeColor="text1"/>
        </w:rPr>
        <w:t>24/</w:t>
      </w:r>
      <w:r w:rsidR="004F3B32" w:rsidRPr="001D5E24">
        <w:rPr>
          <w:color w:val="000000" w:themeColor="text1"/>
        </w:rPr>
        <w:t>24 “</w:t>
      </w:r>
      <w:r w:rsidR="00CB28D6" w:rsidRPr="001D5E24">
        <w:rPr>
          <w:color w:val="000000" w:themeColor="text1"/>
        </w:rPr>
        <w:t>Prórroga del mandato del GAHCDS</w:t>
      </w:r>
      <w:r w:rsidR="004F3B32" w:rsidRPr="001D5E24">
        <w:rPr>
          <w:color w:val="000000" w:themeColor="text1"/>
        </w:rPr>
        <w:t xml:space="preserve">” </w:t>
      </w:r>
      <w:r w:rsidR="004F3B32" w:rsidRPr="001D5E24">
        <w:rPr>
          <w:b/>
          <w:bCs/>
          <w:color w:val="000000" w:themeColor="text1"/>
        </w:rPr>
        <w:t>(Anexo III)</w:t>
      </w:r>
      <w:r w:rsidR="004F3B32" w:rsidRPr="001D5E24">
        <w:rPr>
          <w:color w:val="000000" w:themeColor="text1"/>
        </w:rPr>
        <w:t>.</w:t>
      </w:r>
    </w:p>
    <w:p w14:paraId="02F0916F" w14:textId="77777777" w:rsidR="0091402D" w:rsidRPr="001D5E24" w:rsidRDefault="0091402D" w:rsidP="004F3B32">
      <w:pPr>
        <w:pBdr>
          <w:top w:val="none" w:sz="0" w:space="0" w:color="000000"/>
          <w:left w:val="none" w:sz="0" w:space="0" w:color="000000"/>
          <w:bottom w:val="none" w:sz="0" w:space="0" w:color="000000"/>
          <w:right w:val="none" w:sz="0" w:space="0" w:color="000000"/>
          <w:between w:val="none" w:sz="0" w:space="0" w:color="000000"/>
        </w:pBdr>
        <w:tabs>
          <w:tab w:val="left" w:pos="1134"/>
        </w:tabs>
        <w:jc w:val="both"/>
        <w:rPr>
          <w:color w:val="000000" w:themeColor="text1"/>
        </w:rPr>
      </w:pPr>
    </w:p>
    <w:p w14:paraId="51DF5798" w14:textId="60FD2AA5" w:rsidR="002C1EA4" w:rsidRPr="001D5E24" w:rsidRDefault="002C1EA4" w:rsidP="002C1EA4">
      <w:pPr>
        <w:jc w:val="both"/>
        <w:rPr>
          <w:color w:val="000000" w:themeColor="text1"/>
        </w:rPr>
      </w:pPr>
      <w:r w:rsidRPr="001D5E24">
        <w:rPr>
          <w:color w:val="000000" w:themeColor="text1"/>
        </w:rPr>
        <w:t>La PPTU informó que convocó la próxima reunión ordinaria del GAHCDS para el 7 de noviembre del corriente.</w:t>
      </w:r>
    </w:p>
    <w:p w14:paraId="0BA2BD73" w14:textId="77777777" w:rsidR="0043421C" w:rsidRPr="001D5E24" w:rsidRDefault="0043421C" w:rsidP="002C1EA4">
      <w:pPr>
        <w:jc w:val="both"/>
        <w:rPr>
          <w:color w:val="000000" w:themeColor="text1"/>
        </w:rPr>
      </w:pPr>
    </w:p>
    <w:p w14:paraId="01C39FD8" w14:textId="77777777" w:rsidR="00891337" w:rsidRPr="001D5E24" w:rsidRDefault="00891337" w:rsidP="002C1EA4">
      <w:pPr>
        <w:jc w:val="both"/>
        <w:rPr>
          <w:color w:val="000000" w:themeColor="text1"/>
        </w:rPr>
      </w:pPr>
    </w:p>
    <w:p w14:paraId="1CB1ECE1" w14:textId="029F9A92" w:rsidR="003E3813" w:rsidRPr="001D5E24" w:rsidRDefault="003E3813" w:rsidP="00F44D1C">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color w:val="000000" w:themeColor="text1"/>
        </w:rPr>
      </w:pPr>
      <w:r w:rsidRPr="001D5E24">
        <w:rPr>
          <w:b/>
          <w:color w:val="000000" w:themeColor="text1"/>
        </w:rPr>
        <w:t>AGENDA DIGITAL</w:t>
      </w:r>
    </w:p>
    <w:p w14:paraId="142A6601" w14:textId="77777777" w:rsidR="00250764" w:rsidRPr="001D5E24" w:rsidRDefault="00250764" w:rsidP="00250764">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themeColor="text1"/>
        </w:rPr>
      </w:pPr>
    </w:p>
    <w:p w14:paraId="106758B4" w14:textId="616ADD85" w:rsidR="00777518" w:rsidRPr="001D5E24" w:rsidRDefault="00777518" w:rsidP="00250764">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r w:rsidRPr="001D5E24">
        <w:rPr>
          <w:bCs/>
          <w:color w:val="000000" w:themeColor="text1"/>
        </w:rPr>
        <w:t xml:space="preserve">El GMC tomó nota de los resultados de la XXIX y XXX reuniones ordinarias del GAD realizadas, respectivamente, los días 5 y 26 de setiembre de 2024, por sistema de videoconferencia de conformidad con lo establecido en la Resolución GMC </w:t>
      </w:r>
      <w:proofErr w:type="spellStart"/>
      <w:r w:rsidRPr="001D5E24">
        <w:rPr>
          <w:bCs/>
          <w:color w:val="000000" w:themeColor="text1"/>
        </w:rPr>
        <w:t>N°</w:t>
      </w:r>
      <w:proofErr w:type="spellEnd"/>
      <w:r w:rsidRPr="001D5E24">
        <w:rPr>
          <w:bCs/>
          <w:color w:val="000000" w:themeColor="text1"/>
        </w:rPr>
        <w:t xml:space="preserve"> 19/12.</w:t>
      </w:r>
    </w:p>
    <w:p w14:paraId="346C0598" w14:textId="77777777" w:rsidR="00777518" w:rsidRPr="001D5E24" w:rsidRDefault="00777518" w:rsidP="00250764">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themeColor="text1"/>
        </w:rPr>
      </w:pPr>
    </w:p>
    <w:p w14:paraId="4A156AB9" w14:textId="2EBEF8B0" w:rsidR="00AD5D7B" w:rsidRPr="001D5E24" w:rsidRDefault="00420BD2" w:rsidP="00FF7B18">
      <w:pPr>
        <w:pStyle w:val="xmsonormal"/>
        <w:shd w:val="clear" w:color="auto" w:fill="FFFFFF"/>
        <w:spacing w:before="0" w:beforeAutospacing="0" w:after="0" w:afterAutospacing="0"/>
        <w:jc w:val="both"/>
        <w:rPr>
          <w:rFonts w:ascii="Arial" w:hAnsi="Arial" w:cs="Arial"/>
          <w:bCs/>
          <w:color w:val="000000" w:themeColor="text1"/>
          <w:lang w:val="es-AR"/>
        </w:rPr>
      </w:pPr>
      <w:r w:rsidRPr="001D5E24">
        <w:rPr>
          <w:rFonts w:ascii="Arial" w:hAnsi="Arial" w:cs="Arial"/>
          <w:bCs/>
          <w:color w:val="000000" w:themeColor="text1"/>
          <w:lang w:val="es-AR"/>
        </w:rPr>
        <w:t xml:space="preserve">La PPTU reiteró los avances que se registran a nivel del Grupo Agenda Digital (GAD) </w:t>
      </w:r>
      <w:r w:rsidR="004B08E2" w:rsidRPr="001D5E24">
        <w:rPr>
          <w:rFonts w:ascii="Arial" w:hAnsi="Arial" w:cs="Arial"/>
          <w:bCs/>
          <w:color w:val="000000" w:themeColor="text1"/>
          <w:lang w:val="es-AR"/>
        </w:rPr>
        <w:t xml:space="preserve">respecto de </w:t>
      </w:r>
      <w:r w:rsidRPr="001D5E24">
        <w:rPr>
          <w:rFonts w:ascii="Arial" w:hAnsi="Arial" w:cs="Arial"/>
          <w:bCs/>
          <w:color w:val="000000" w:themeColor="text1"/>
          <w:lang w:val="es-AR"/>
        </w:rPr>
        <w:t>la elaboración y adecuación del formato de los proyectos de Recomendación relativos a Ciberseguridad y al Mecanismo de cooperación para la asistencia mutua y cooperación técnica</w:t>
      </w:r>
      <w:r w:rsidR="004B08E2" w:rsidRPr="001D5E24">
        <w:rPr>
          <w:rFonts w:ascii="Arial" w:hAnsi="Arial" w:cs="Arial"/>
          <w:bCs/>
          <w:color w:val="000000" w:themeColor="text1"/>
          <w:lang w:val="es-AR"/>
        </w:rPr>
        <w:t xml:space="preserve">, regulatoria y de fiscalización en materia de datos personales en el ámbito del MERCOSUR. </w:t>
      </w:r>
    </w:p>
    <w:p w14:paraId="3D24257D" w14:textId="77777777" w:rsidR="004B08E2" w:rsidRPr="001D5E24" w:rsidRDefault="004B08E2" w:rsidP="00FF7B18">
      <w:pPr>
        <w:pStyle w:val="xmsonormal"/>
        <w:shd w:val="clear" w:color="auto" w:fill="FFFFFF"/>
        <w:spacing w:before="0" w:beforeAutospacing="0" w:after="0" w:afterAutospacing="0"/>
        <w:jc w:val="both"/>
        <w:rPr>
          <w:rFonts w:ascii="Arial" w:hAnsi="Arial" w:cs="Arial"/>
          <w:bCs/>
          <w:color w:val="000000" w:themeColor="text1"/>
          <w:lang w:val="es-AR"/>
        </w:rPr>
      </w:pPr>
    </w:p>
    <w:p w14:paraId="6F574E54" w14:textId="0AFDDE50" w:rsidR="004B08E2" w:rsidRPr="001D5E24" w:rsidRDefault="004B08E2" w:rsidP="00FF7B18">
      <w:pPr>
        <w:pStyle w:val="xmsonormal"/>
        <w:shd w:val="clear" w:color="auto" w:fill="FFFFFF"/>
        <w:spacing w:before="0" w:beforeAutospacing="0" w:after="0" w:afterAutospacing="0"/>
        <w:jc w:val="both"/>
        <w:rPr>
          <w:rFonts w:ascii="Arial" w:hAnsi="Arial" w:cs="Arial"/>
          <w:b/>
          <w:color w:val="000000" w:themeColor="text1"/>
          <w:lang w:val="es-AR"/>
        </w:rPr>
      </w:pPr>
      <w:r w:rsidRPr="001D5E24">
        <w:rPr>
          <w:rFonts w:ascii="Arial" w:hAnsi="Arial" w:cs="Arial"/>
          <w:bCs/>
          <w:color w:val="000000" w:themeColor="text1"/>
          <w:lang w:val="es-AR"/>
        </w:rPr>
        <w:t>En ese sentido, las delegaciones acordaron avanzar sobre ambos temas, teniendo en cuenta la importancia de concluir con estos trabajos que cuentan con un consenso técnico en el ámbito del GAD.</w:t>
      </w:r>
    </w:p>
    <w:p w14:paraId="36C442C0" w14:textId="77777777" w:rsidR="00C13F49" w:rsidRPr="001D5E24" w:rsidRDefault="00C13F49" w:rsidP="00C13F49">
      <w:pPr>
        <w:tabs>
          <w:tab w:val="left" w:pos="1778"/>
        </w:tabs>
        <w:suppressAutoHyphens/>
        <w:jc w:val="both"/>
        <w:rPr>
          <w:b/>
          <w:bCs/>
          <w:color w:val="000000" w:themeColor="text1"/>
        </w:rPr>
      </w:pPr>
      <w:bookmarkStart w:id="0" w:name="_Hlk181212454"/>
    </w:p>
    <w:p w14:paraId="3778C089" w14:textId="77777777" w:rsidR="00250764" w:rsidRPr="001D5E24" w:rsidRDefault="00250764" w:rsidP="00250764">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000000" w:themeColor="text1"/>
        </w:rPr>
      </w:pPr>
    </w:p>
    <w:p w14:paraId="580400A8" w14:textId="4CDF4686" w:rsidR="003E3813" w:rsidRPr="001D5E24" w:rsidRDefault="008A70F8" w:rsidP="00F44D1C">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color w:val="000000" w:themeColor="text1"/>
        </w:rPr>
      </w:pPr>
      <w:r w:rsidRPr="001D5E24">
        <w:rPr>
          <w:b/>
          <w:bCs/>
          <w:color w:val="000000" w:themeColor="text1"/>
        </w:rPr>
        <w:t>FONDO PARA LA CONVERGENCIA ESTRUCTURAL DEL MERCOSUR (</w:t>
      </w:r>
      <w:r w:rsidRPr="001D5E24">
        <w:rPr>
          <w:b/>
          <w:color w:val="000000" w:themeColor="text1"/>
        </w:rPr>
        <w:t>FOCEM)</w:t>
      </w:r>
    </w:p>
    <w:p w14:paraId="5B33CD1E" w14:textId="77777777" w:rsidR="00DF3653" w:rsidRPr="001D5E24" w:rsidRDefault="00DF3653" w:rsidP="00DF3653">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p>
    <w:p w14:paraId="125335A9" w14:textId="11DC06E1" w:rsidR="003F1521" w:rsidRPr="001D5E24" w:rsidRDefault="003F1521" w:rsidP="003F1521">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r w:rsidRPr="001D5E24">
        <w:rPr>
          <w:bCs/>
          <w:color w:val="000000" w:themeColor="text1"/>
        </w:rPr>
        <w:t xml:space="preserve">Las delegaciones </w:t>
      </w:r>
      <w:r w:rsidR="004B08E2" w:rsidRPr="001D5E24">
        <w:rPr>
          <w:bCs/>
          <w:color w:val="000000" w:themeColor="text1"/>
        </w:rPr>
        <w:t>de Brasil, Paraguay y Uruguay resaltaron</w:t>
      </w:r>
      <w:r w:rsidRPr="001D5E24">
        <w:rPr>
          <w:bCs/>
          <w:color w:val="000000" w:themeColor="text1"/>
        </w:rPr>
        <w:t xml:space="preserve"> la relevancia del FOCEM como </w:t>
      </w:r>
      <w:r w:rsidR="004B08E2" w:rsidRPr="001D5E24">
        <w:rPr>
          <w:bCs/>
          <w:color w:val="000000" w:themeColor="text1"/>
        </w:rPr>
        <w:t>un importante instrumento</w:t>
      </w:r>
      <w:r w:rsidRPr="001D5E24">
        <w:rPr>
          <w:bCs/>
          <w:color w:val="000000" w:themeColor="text1"/>
        </w:rPr>
        <w:t xml:space="preserve"> para la reducción de las asimetrías </w:t>
      </w:r>
      <w:r w:rsidR="004B08E2" w:rsidRPr="001D5E24">
        <w:rPr>
          <w:bCs/>
          <w:color w:val="000000" w:themeColor="text1"/>
        </w:rPr>
        <w:t xml:space="preserve">entre los Estados Partes </w:t>
      </w:r>
      <w:proofErr w:type="gramStart"/>
      <w:r w:rsidRPr="001D5E24">
        <w:rPr>
          <w:bCs/>
          <w:color w:val="000000" w:themeColor="text1"/>
        </w:rPr>
        <w:t xml:space="preserve">y </w:t>
      </w:r>
      <w:r w:rsidR="004B08E2" w:rsidRPr="001D5E24">
        <w:rPr>
          <w:bCs/>
          <w:color w:val="000000" w:themeColor="text1"/>
        </w:rPr>
        <w:t xml:space="preserve"> para</w:t>
      </w:r>
      <w:proofErr w:type="gramEnd"/>
      <w:r w:rsidR="004B08E2" w:rsidRPr="001D5E24">
        <w:rPr>
          <w:bCs/>
          <w:color w:val="000000" w:themeColor="text1"/>
        </w:rPr>
        <w:t xml:space="preserve"> </w:t>
      </w:r>
      <w:r w:rsidRPr="001D5E24">
        <w:rPr>
          <w:bCs/>
          <w:color w:val="000000" w:themeColor="text1"/>
        </w:rPr>
        <w:t xml:space="preserve">el fortalecimiento del proceso de integración. </w:t>
      </w:r>
    </w:p>
    <w:p w14:paraId="0B43DE3F" w14:textId="77777777" w:rsidR="003F1521" w:rsidRPr="001D5E24" w:rsidRDefault="003F1521" w:rsidP="008A70F8">
      <w:pPr>
        <w:widowControl w:val="0"/>
        <w:pBdr>
          <w:top w:val="none" w:sz="0" w:space="0" w:color="000000"/>
          <w:left w:val="none" w:sz="0" w:space="0" w:color="000000"/>
          <w:bottom w:val="none" w:sz="0" w:space="0" w:color="000000"/>
          <w:right w:val="none" w:sz="0" w:space="0" w:color="000000"/>
          <w:between w:val="none" w:sz="0" w:space="0" w:color="000000"/>
        </w:pBdr>
        <w:ind w:left="720" w:hanging="720"/>
        <w:jc w:val="both"/>
        <w:rPr>
          <w:b/>
          <w:color w:val="000000" w:themeColor="text1"/>
        </w:rPr>
      </w:pPr>
    </w:p>
    <w:p w14:paraId="797A57FD" w14:textId="0A9D5B47" w:rsidR="004B08E2" w:rsidRPr="001D5E24" w:rsidRDefault="004B08E2" w:rsidP="007947D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1D5E24">
        <w:rPr>
          <w:bCs/>
        </w:rPr>
        <w:t>Al respecto, las delegaciones de Paraguay y Uruguay manifestaron la necesidad de avanzar en la incorporación de la Decisión CMC N° 22/15 de manera de asegurar la continuidad del FOCEM.</w:t>
      </w:r>
    </w:p>
    <w:p w14:paraId="09E2BBBA" w14:textId="77777777" w:rsidR="002B24CC" w:rsidRPr="001D5E24" w:rsidRDefault="002B24CC" w:rsidP="007947D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683F3FA7" w14:textId="56DE7636" w:rsidR="002B24CC" w:rsidRPr="001D5E24" w:rsidRDefault="002B24CC" w:rsidP="002B24CC">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1D5E24">
        <w:rPr>
          <w:bCs/>
          <w:color w:val="000000" w:themeColor="text1"/>
        </w:rPr>
        <w:t xml:space="preserve">La delegación </w:t>
      </w:r>
      <w:r w:rsidRPr="001D5E24">
        <w:rPr>
          <w:bCs/>
        </w:rPr>
        <w:t xml:space="preserve">de Argentina reiteró su posición con relación a la necesidad de revisión de la Decisión CMC </w:t>
      </w:r>
      <w:proofErr w:type="spellStart"/>
      <w:r w:rsidRPr="001D5E24">
        <w:rPr>
          <w:bCs/>
        </w:rPr>
        <w:t>N°</w:t>
      </w:r>
      <w:proofErr w:type="spellEnd"/>
      <w:r w:rsidRPr="001D5E24">
        <w:rPr>
          <w:bCs/>
        </w:rPr>
        <w:t xml:space="preserve"> 22/15, teniendo en cuenta el estado de situación del bloque. </w:t>
      </w:r>
    </w:p>
    <w:p w14:paraId="63CC2DE0" w14:textId="77777777" w:rsidR="007947D2" w:rsidRPr="001D5E24" w:rsidRDefault="007947D2" w:rsidP="007947D2">
      <w:pPr>
        <w:widowControl w:val="0"/>
        <w:pBdr>
          <w:top w:val="none" w:sz="0" w:space="0" w:color="000000"/>
          <w:left w:val="none" w:sz="0" w:space="0" w:color="000000"/>
          <w:bottom w:val="none" w:sz="0" w:space="0" w:color="000000"/>
          <w:right w:val="none" w:sz="0" w:space="0" w:color="000000"/>
          <w:between w:val="none" w:sz="0" w:space="0" w:color="000000"/>
        </w:pBdr>
        <w:ind w:left="720" w:hanging="720"/>
        <w:jc w:val="both"/>
        <w:rPr>
          <w:bCs/>
        </w:rPr>
      </w:pPr>
    </w:p>
    <w:p w14:paraId="2B08E5EF" w14:textId="126F9C07" w:rsidR="007947D2" w:rsidRPr="001D5E24" w:rsidRDefault="007947D2" w:rsidP="007947D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1D5E24">
        <w:rPr>
          <w:bCs/>
        </w:rPr>
        <w:t>Por su parte</w:t>
      </w:r>
      <w:r w:rsidR="004B08E2" w:rsidRPr="001D5E24">
        <w:rPr>
          <w:bCs/>
        </w:rPr>
        <w:t>,</w:t>
      </w:r>
      <w:r w:rsidRPr="001D5E24">
        <w:rPr>
          <w:bCs/>
        </w:rPr>
        <w:t xml:space="preserve"> la delegación de Brasil destacó la importancia de </w:t>
      </w:r>
      <w:r w:rsidR="00FC3FAC" w:rsidRPr="001D5E24">
        <w:rPr>
          <w:bCs/>
        </w:rPr>
        <w:t>proseguir con</w:t>
      </w:r>
      <w:r w:rsidR="00891337" w:rsidRPr="001D5E24">
        <w:rPr>
          <w:bCs/>
        </w:rPr>
        <w:t xml:space="preserve"> los trabajos de la CRPM sobre la continuidad del FOCEM </w:t>
      </w:r>
      <w:r w:rsidRPr="001D5E24">
        <w:rPr>
          <w:bCs/>
        </w:rPr>
        <w:t>y</w:t>
      </w:r>
      <w:r w:rsidR="007E3817" w:rsidRPr="001D5E24">
        <w:rPr>
          <w:bCs/>
        </w:rPr>
        <w:t xml:space="preserve"> reiteró</w:t>
      </w:r>
      <w:r w:rsidRPr="001D5E24">
        <w:rPr>
          <w:bCs/>
        </w:rPr>
        <w:t xml:space="preserve"> </w:t>
      </w:r>
      <w:r w:rsidR="00891337" w:rsidRPr="001D5E24">
        <w:rPr>
          <w:bCs/>
        </w:rPr>
        <w:t>la candidatura del Subsecretario de Articulación Institucional del Ministerio del Ministerio de Planeamiento y Presupuesto</w:t>
      </w:r>
      <w:r w:rsidR="00E32B06" w:rsidRPr="001D5E24">
        <w:rPr>
          <w:bCs/>
        </w:rPr>
        <w:t>,</w:t>
      </w:r>
      <w:r w:rsidR="00891337" w:rsidRPr="001D5E24">
        <w:rPr>
          <w:bCs/>
        </w:rPr>
        <w:t xml:space="preserve"> Luciano </w:t>
      </w:r>
      <w:proofErr w:type="spellStart"/>
      <w:r w:rsidR="00891337" w:rsidRPr="001D5E24">
        <w:rPr>
          <w:bCs/>
        </w:rPr>
        <w:t>Wexell</w:t>
      </w:r>
      <w:proofErr w:type="spellEnd"/>
      <w:r w:rsidR="00891337" w:rsidRPr="001D5E24">
        <w:rPr>
          <w:bCs/>
        </w:rPr>
        <w:t xml:space="preserve"> Severo, al car</w:t>
      </w:r>
      <w:r w:rsidR="002B24CC" w:rsidRPr="001D5E24">
        <w:rPr>
          <w:bCs/>
        </w:rPr>
        <w:t>g</w:t>
      </w:r>
      <w:r w:rsidR="00891337" w:rsidRPr="001D5E24">
        <w:rPr>
          <w:bCs/>
        </w:rPr>
        <w:t xml:space="preserve">o de </w:t>
      </w:r>
      <w:r w:rsidRPr="001D5E24">
        <w:rPr>
          <w:bCs/>
        </w:rPr>
        <w:t xml:space="preserve">Coordinador Ejecutivo </w:t>
      </w:r>
      <w:r w:rsidR="00891337" w:rsidRPr="001D5E24">
        <w:rPr>
          <w:bCs/>
        </w:rPr>
        <w:t>de la UTF, como expresión de su compromiso político con el Fondo y con la eficiente ejecución de sus proyectos.</w:t>
      </w:r>
    </w:p>
    <w:p w14:paraId="0F69C975" w14:textId="77777777" w:rsidR="007947D2" w:rsidRPr="001D5E24" w:rsidRDefault="007947D2" w:rsidP="007947D2">
      <w:pPr>
        <w:widowControl w:val="0"/>
        <w:pBdr>
          <w:top w:val="none" w:sz="0" w:space="0" w:color="000000"/>
          <w:left w:val="none" w:sz="0" w:space="0" w:color="000000"/>
          <w:bottom w:val="none" w:sz="0" w:space="0" w:color="000000"/>
          <w:right w:val="none" w:sz="0" w:space="0" w:color="000000"/>
          <w:between w:val="none" w:sz="0" w:space="0" w:color="000000"/>
        </w:pBdr>
        <w:ind w:left="720" w:hanging="720"/>
        <w:jc w:val="both"/>
        <w:rPr>
          <w:bCs/>
        </w:rPr>
      </w:pPr>
    </w:p>
    <w:p w14:paraId="07A42C9B" w14:textId="48B613C3" w:rsidR="000A2741" w:rsidRPr="001D5E24" w:rsidRDefault="004B08E2" w:rsidP="007E3817">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1D5E24">
        <w:rPr>
          <w:bCs/>
        </w:rPr>
        <w:t>El GMC tomó nota de los trabajos que se vienen realizando en el ámbito de la CRPM acerca de la continuidad del FOCEM y sus aspectos reglamentarios</w:t>
      </w:r>
      <w:r w:rsidR="000A2741" w:rsidRPr="001D5E24">
        <w:rPr>
          <w:bCs/>
        </w:rPr>
        <w:t>.</w:t>
      </w:r>
    </w:p>
    <w:p w14:paraId="572FBA04" w14:textId="77777777" w:rsidR="000A2741" w:rsidRPr="001D5E24" w:rsidRDefault="000A2741" w:rsidP="007E3817">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201E03EC" w14:textId="4A0D1A37" w:rsidR="007947D2" w:rsidRPr="001D5E24" w:rsidRDefault="00C9633F" w:rsidP="007E3817">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1D5E24">
        <w:rPr>
          <w:bCs/>
        </w:rPr>
        <w:t>El GMC tambi</w:t>
      </w:r>
      <w:r w:rsidR="00A457F6" w:rsidRPr="001D5E24">
        <w:rPr>
          <w:bCs/>
        </w:rPr>
        <w:t>én</w:t>
      </w:r>
      <w:r w:rsidRPr="001D5E24">
        <w:rPr>
          <w:bCs/>
        </w:rPr>
        <w:t xml:space="preserve"> tomó nota del inicio de la </w:t>
      </w:r>
      <w:r w:rsidR="004B08E2" w:rsidRPr="001D5E24">
        <w:rPr>
          <w:bCs/>
        </w:rPr>
        <w:t xml:space="preserve">implementación de los convenios de cooperación técnica y financiera, </w:t>
      </w:r>
      <w:r w:rsidRPr="001D5E24">
        <w:rPr>
          <w:bCs/>
        </w:rPr>
        <w:t xml:space="preserve">entre MERCOSUR </w:t>
      </w:r>
      <w:r w:rsidR="005F76A8" w:rsidRPr="001D5E24">
        <w:rPr>
          <w:bCs/>
        </w:rPr>
        <w:t>y</w:t>
      </w:r>
      <w:r w:rsidRPr="001D5E24">
        <w:rPr>
          <w:bCs/>
        </w:rPr>
        <w:t xml:space="preserve"> FONPLATA y alentó a la CRPM a profundizar la cooperación en el marco de los convenios</w:t>
      </w:r>
      <w:r w:rsidR="004B08E2" w:rsidRPr="001D5E24">
        <w:rPr>
          <w:bCs/>
        </w:rPr>
        <w:t xml:space="preserve">. </w:t>
      </w:r>
    </w:p>
    <w:p w14:paraId="05854113" w14:textId="77777777" w:rsidR="007947D2" w:rsidRPr="001D5E24" w:rsidRDefault="007947D2" w:rsidP="008A70F8">
      <w:pPr>
        <w:widowControl w:val="0"/>
        <w:pBdr>
          <w:top w:val="none" w:sz="0" w:space="0" w:color="000000"/>
          <w:left w:val="none" w:sz="0" w:space="0" w:color="000000"/>
          <w:bottom w:val="none" w:sz="0" w:space="0" w:color="000000"/>
          <w:right w:val="none" w:sz="0" w:space="0" w:color="000000"/>
          <w:between w:val="none" w:sz="0" w:space="0" w:color="000000"/>
        </w:pBdr>
        <w:ind w:left="720" w:hanging="720"/>
        <w:jc w:val="both"/>
        <w:rPr>
          <w:bCs/>
        </w:rPr>
      </w:pPr>
    </w:p>
    <w:p w14:paraId="3235C7DE" w14:textId="68C4DE56" w:rsidR="007947D2" w:rsidRPr="001D5E24" w:rsidRDefault="007E3817" w:rsidP="007947D2">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FF0000"/>
        </w:rPr>
      </w:pPr>
      <w:r w:rsidRPr="001D5E24">
        <w:rPr>
          <w:bCs/>
        </w:rPr>
        <w:t xml:space="preserve">Por otra parte, la delegación de Uruguay recordó lo transmitido mediante la Nota PPTU </w:t>
      </w:r>
      <w:proofErr w:type="spellStart"/>
      <w:r w:rsidRPr="001D5E24">
        <w:rPr>
          <w:bCs/>
        </w:rPr>
        <w:t>N</w:t>
      </w:r>
      <w:r w:rsidR="000A2741" w:rsidRPr="001D5E24">
        <w:rPr>
          <w:bCs/>
        </w:rPr>
        <w:t>°</w:t>
      </w:r>
      <w:proofErr w:type="spellEnd"/>
      <w:r w:rsidRPr="001D5E24">
        <w:rPr>
          <w:bCs/>
        </w:rPr>
        <w:t xml:space="preserve"> 0172/2024, respecto al pago del aporte total correspondiente al presupuesto de la SM para el ejercicio 2024. En ese sentido, destacó que se han cumplido las condiciones establecidas en la normativa del FOCEM a los efectos de proceder a la aprobación de los proyectos presentados por Uruguay en torno a la rehabilitación de la Ruta 6. Al respecto, la delegación de Uruguay solicitó a las demás delegaciones su colaboración con el fin de proceder a la firma de las Decisiones mediante el mecanismo previsto en la </w:t>
      </w:r>
      <w:proofErr w:type="spellStart"/>
      <w:r w:rsidRPr="001D5E24">
        <w:rPr>
          <w:bCs/>
        </w:rPr>
        <w:t>Dec</w:t>
      </w:r>
      <w:proofErr w:type="spellEnd"/>
      <w:r w:rsidRPr="001D5E24">
        <w:rPr>
          <w:bCs/>
        </w:rPr>
        <w:t>. CMC N° 20/02.</w:t>
      </w:r>
    </w:p>
    <w:p w14:paraId="0D1A70BB" w14:textId="77777777" w:rsidR="009E12CA" w:rsidRPr="001D5E24" w:rsidRDefault="009E12CA" w:rsidP="00DF3653">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595789A2" w14:textId="77777777" w:rsidR="009E12CA" w:rsidRPr="001D5E24" w:rsidRDefault="009E12CA" w:rsidP="009E12CA">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851" w:hanging="284"/>
        <w:jc w:val="both"/>
        <w:rPr>
          <w:b/>
          <w:bCs/>
        </w:rPr>
      </w:pPr>
      <w:r w:rsidRPr="001D5E24">
        <w:rPr>
          <w:b/>
          <w:bCs/>
        </w:rPr>
        <w:t>Auditorías externas de proyectos FOCEM</w:t>
      </w:r>
    </w:p>
    <w:p w14:paraId="0E47EA0A" w14:textId="77777777" w:rsidR="009E12CA" w:rsidRPr="001D5E24" w:rsidRDefault="009E12CA" w:rsidP="009E12CA">
      <w:pPr>
        <w:jc w:val="both"/>
        <w:rPr>
          <w:b/>
          <w:bCs/>
        </w:rPr>
      </w:pPr>
    </w:p>
    <w:p w14:paraId="77EA4178" w14:textId="77777777" w:rsidR="009E12CA" w:rsidRPr="001D5E24" w:rsidRDefault="009E12CA" w:rsidP="009E12CA">
      <w:pPr>
        <w:pStyle w:val="Prrafodelista"/>
        <w:ind w:left="0"/>
        <w:jc w:val="both"/>
        <w:rPr>
          <w:lang w:eastAsia="es-ES"/>
        </w:rPr>
      </w:pPr>
      <w:r w:rsidRPr="001D5E24">
        <w:rPr>
          <w:lang w:eastAsia="es-ES"/>
        </w:rPr>
        <w:t xml:space="preserve">De conformidad a lo establecido en el artículo 77.6 del Reglamento del FOCEM (Decisiones CMC Nº 01/10 y 35/15), el GMC recibió los resultados elevados por la CRPM sobre la auditoría externa integral final del proyecto </w:t>
      </w:r>
      <w:proofErr w:type="spellStart"/>
      <w:r w:rsidRPr="001D5E24">
        <w:rPr>
          <w:lang w:eastAsia="es-ES"/>
        </w:rPr>
        <w:t>pluriestatal</w:t>
      </w:r>
      <w:proofErr w:type="spellEnd"/>
      <w:r w:rsidRPr="001D5E24">
        <w:rPr>
          <w:lang w:eastAsia="es-ES"/>
        </w:rPr>
        <w:t xml:space="preserve"> "Saneamiento urbano integrado </w:t>
      </w:r>
      <w:proofErr w:type="spellStart"/>
      <w:r w:rsidRPr="001D5E24">
        <w:rPr>
          <w:lang w:eastAsia="es-ES"/>
        </w:rPr>
        <w:t>Aceguá</w:t>
      </w:r>
      <w:proofErr w:type="spellEnd"/>
      <w:r w:rsidRPr="001D5E24">
        <w:rPr>
          <w:lang w:eastAsia="es-ES"/>
        </w:rPr>
        <w:t xml:space="preserve">/Brasil y </w:t>
      </w:r>
      <w:proofErr w:type="spellStart"/>
      <w:r w:rsidRPr="001D5E24">
        <w:rPr>
          <w:lang w:eastAsia="es-ES"/>
        </w:rPr>
        <w:t>Aceguá</w:t>
      </w:r>
      <w:proofErr w:type="spellEnd"/>
      <w:r w:rsidRPr="001D5E24">
        <w:rPr>
          <w:lang w:eastAsia="es-ES"/>
        </w:rPr>
        <w:t>/Uruguay", correspondiente a su ejecución en Uruguay a cargo de Obras Sanitarias del Estado (OSE) (Nota CRPM PPTU Nº 28/2024, de fecha 24/10/24).</w:t>
      </w:r>
    </w:p>
    <w:p w14:paraId="70DE8F81" w14:textId="77777777" w:rsidR="009E12CA" w:rsidRPr="001D5E24" w:rsidRDefault="009E12CA" w:rsidP="009E12CA">
      <w:pPr>
        <w:pStyle w:val="Prrafodelista"/>
        <w:ind w:left="0"/>
        <w:jc w:val="both"/>
        <w:rPr>
          <w:lang w:eastAsia="es-ES"/>
        </w:rPr>
      </w:pPr>
    </w:p>
    <w:p w14:paraId="25342BE5" w14:textId="77777777" w:rsidR="009E12CA" w:rsidRPr="001D5E24" w:rsidRDefault="009E12CA" w:rsidP="009E12CA">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851" w:hanging="284"/>
        <w:jc w:val="both"/>
        <w:rPr>
          <w:b/>
          <w:bCs/>
        </w:rPr>
      </w:pPr>
      <w:r w:rsidRPr="001D5E24">
        <w:rPr>
          <w:b/>
          <w:bCs/>
        </w:rPr>
        <w:t>Instructivos de Procedimiento</w:t>
      </w:r>
    </w:p>
    <w:p w14:paraId="5D84B68C" w14:textId="77777777" w:rsidR="009E12CA" w:rsidRPr="001D5E24" w:rsidRDefault="009E12CA" w:rsidP="009E12CA">
      <w:pPr>
        <w:pStyle w:val="Prrafodelista"/>
        <w:ind w:left="0"/>
        <w:jc w:val="both"/>
        <w:rPr>
          <w:lang w:eastAsia="es-ES"/>
        </w:rPr>
      </w:pPr>
    </w:p>
    <w:p w14:paraId="475C0834" w14:textId="77777777" w:rsidR="009E12CA" w:rsidRPr="001D5E24" w:rsidRDefault="009E12CA" w:rsidP="009E12CA">
      <w:pPr>
        <w:pStyle w:val="Prrafodelista"/>
        <w:ind w:left="0"/>
        <w:jc w:val="both"/>
        <w:rPr>
          <w:lang w:eastAsia="es-ES"/>
        </w:rPr>
      </w:pPr>
      <w:r w:rsidRPr="001D5E24">
        <w:rPr>
          <w:lang w:eastAsia="es-ES"/>
        </w:rPr>
        <w:t>El GMC tomó nota de los siguientes Instructivos de Procedimiento aprobados por la CRPM en el marco de lo establecido en el Artículo 19 literal j) del Reglamento del FOCEM (Decisiones CMC Nº 01/10 y 35/15):</w:t>
      </w:r>
    </w:p>
    <w:p w14:paraId="30B38995" w14:textId="77777777" w:rsidR="009E12CA" w:rsidRPr="001D5E24" w:rsidRDefault="009E12CA" w:rsidP="009E12CA">
      <w:pPr>
        <w:pStyle w:val="Prrafodelista"/>
        <w:autoSpaceDE w:val="0"/>
        <w:autoSpaceDN w:val="0"/>
        <w:adjustRightInd w:val="0"/>
        <w:jc w:val="both"/>
        <w:rPr>
          <w:color w:val="000000"/>
        </w:rPr>
      </w:pPr>
    </w:p>
    <w:p w14:paraId="72B1F909" w14:textId="77777777" w:rsidR="009E12CA" w:rsidRPr="001D5E24" w:rsidRDefault="009E12CA" w:rsidP="009E12CA">
      <w:pPr>
        <w:numPr>
          <w:ilvl w:val="0"/>
          <w:numId w:val="19"/>
        </w:numPr>
      </w:pPr>
      <w:r w:rsidRPr="001D5E24">
        <w:t>Instructivo de Procedimiento CRPM Nº 03/24 “Requerimientos de visibilidad y comunicación para la ejecución de proyectos financiados por el fondo para la convergencia estructural del MERCOSUR”</w:t>
      </w:r>
      <w:r w:rsidRPr="001D5E24">
        <w:rPr>
          <w:color w:val="000000"/>
        </w:rPr>
        <w:t xml:space="preserve"> </w:t>
      </w:r>
      <w:r w:rsidRPr="001D5E24">
        <w:t>(Acta CRPM Nº 13/24, Anexo VI);</w:t>
      </w:r>
    </w:p>
    <w:p w14:paraId="30ABBB4B" w14:textId="77777777" w:rsidR="009E12CA" w:rsidRPr="001D5E24" w:rsidRDefault="009E12CA" w:rsidP="009E12CA">
      <w:pPr>
        <w:numPr>
          <w:ilvl w:val="0"/>
          <w:numId w:val="19"/>
        </w:numPr>
      </w:pPr>
      <w:r w:rsidRPr="001D5E24">
        <w:t>Instructivo de Procedimiento</w:t>
      </w:r>
      <w:r w:rsidRPr="001D5E24">
        <w:rPr>
          <w:bCs/>
        </w:rPr>
        <w:t xml:space="preserve"> </w:t>
      </w:r>
      <w:r w:rsidRPr="001D5E24">
        <w:t>CRPM Nº 04/24 “Pautas para el cumplimiento de las funciones de los organismos ejecutores de proyectos FOCEM” (Acta CRPM Nº 13/24, Anexo VII).</w:t>
      </w:r>
    </w:p>
    <w:p w14:paraId="473CEAD0" w14:textId="77777777" w:rsidR="009E12CA" w:rsidRPr="001D5E24" w:rsidRDefault="009E12CA" w:rsidP="009E12CA">
      <w:pPr>
        <w:autoSpaceDE w:val="0"/>
        <w:autoSpaceDN w:val="0"/>
        <w:adjustRightInd w:val="0"/>
        <w:jc w:val="both"/>
        <w:rPr>
          <w:rFonts w:eastAsia="Times New Roman"/>
          <w:lang w:eastAsia="es-ES"/>
        </w:rPr>
      </w:pPr>
    </w:p>
    <w:p w14:paraId="0708FABE" w14:textId="7E71823F" w:rsidR="009E12CA" w:rsidRPr="001D5E24" w:rsidRDefault="009E12CA" w:rsidP="009E12CA">
      <w:pPr>
        <w:autoSpaceDE w:val="0"/>
        <w:autoSpaceDN w:val="0"/>
        <w:adjustRightInd w:val="0"/>
        <w:jc w:val="both"/>
        <w:rPr>
          <w:rFonts w:eastAsia="Times New Roman"/>
          <w:b/>
          <w:bCs/>
          <w:lang w:eastAsia="es-ES"/>
        </w:rPr>
      </w:pPr>
      <w:r w:rsidRPr="001D5E24">
        <w:rPr>
          <w:rFonts w:eastAsia="Times New Roman"/>
          <w:lang w:eastAsia="es-ES"/>
        </w:rPr>
        <w:t xml:space="preserve">Los mencionados Instructivos de Procedimiento, en sus versiones en los idiomas español y portugués, constan como </w:t>
      </w:r>
      <w:r w:rsidRPr="001D5E24">
        <w:rPr>
          <w:rFonts w:eastAsia="Times New Roman"/>
          <w:b/>
          <w:bCs/>
          <w:lang w:eastAsia="es-ES"/>
        </w:rPr>
        <w:t xml:space="preserve">Anexo </w:t>
      </w:r>
      <w:r w:rsidR="00EA7B39" w:rsidRPr="001D5E24">
        <w:rPr>
          <w:rFonts w:eastAsia="Times New Roman"/>
          <w:b/>
          <w:bCs/>
          <w:lang w:eastAsia="es-ES"/>
        </w:rPr>
        <w:t>VI.</w:t>
      </w:r>
      <w:r w:rsidRPr="001D5E24">
        <w:rPr>
          <w:rFonts w:eastAsia="Times New Roman"/>
          <w:b/>
          <w:bCs/>
          <w:lang w:eastAsia="es-ES"/>
        </w:rPr>
        <w:t xml:space="preserve"> </w:t>
      </w:r>
    </w:p>
    <w:p w14:paraId="2E0134DB" w14:textId="5A1DE96D" w:rsidR="009E12CA" w:rsidRDefault="009E12CA" w:rsidP="009E12CA">
      <w:pPr>
        <w:autoSpaceDE w:val="0"/>
        <w:autoSpaceDN w:val="0"/>
        <w:adjustRightInd w:val="0"/>
        <w:jc w:val="both"/>
        <w:rPr>
          <w:rFonts w:eastAsia="Times New Roman"/>
          <w:b/>
          <w:bCs/>
          <w:lang w:eastAsia="es-ES"/>
        </w:rPr>
      </w:pPr>
    </w:p>
    <w:p w14:paraId="4890F03C" w14:textId="7B5D0E60" w:rsidR="00CC2D96" w:rsidRDefault="00CC2D96" w:rsidP="009E12CA">
      <w:pPr>
        <w:autoSpaceDE w:val="0"/>
        <w:autoSpaceDN w:val="0"/>
        <w:adjustRightInd w:val="0"/>
        <w:jc w:val="both"/>
        <w:rPr>
          <w:rFonts w:eastAsia="Times New Roman"/>
          <w:b/>
          <w:bCs/>
          <w:lang w:eastAsia="es-ES"/>
        </w:rPr>
      </w:pPr>
    </w:p>
    <w:p w14:paraId="3BFD7E3F" w14:textId="77777777" w:rsidR="00CC2D96" w:rsidRPr="001D5E24" w:rsidRDefault="00CC2D96" w:rsidP="009E12CA">
      <w:pPr>
        <w:autoSpaceDE w:val="0"/>
        <w:autoSpaceDN w:val="0"/>
        <w:adjustRightInd w:val="0"/>
        <w:jc w:val="both"/>
        <w:rPr>
          <w:rFonts w:eastAsia="Times New Roman"/>
          <w:b/>
          <w:bCs/>
          <w:lang w:eastAsia="es-ES"/>
        </w:rPr>
      </w:pPr>
    </w:p>
    <w:p w14:paraId="7E8801F1" w14:textId="77777777" w:rsidR="009E12CA" w:rsidRPr="001D5E24" w:rsidRDefault="009E12CA" w:rsidP="009E12CA">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851" w:hanging="284"/>
        <w:jc w:val="both"/>
        <w:rPr>
          <w:b/>
          <w:bCs/>
        </w:rPr>
      </w:pPr>
      <w:r w:rsidRPr="001D5E24">
        <w:rPr>
          <w:b/>
          <w:bCs/>
        </w:rPr>
        <w:lastRenderedPageBreak/>
        <w:t>Anteproyecto de Presupuesto FOCEM 2025</w:t>
      </w:r>
    </w:p>
    <w:p w14:paraId="42BF8039" w14:textId="77777777" w:rsidR="009E12CA" w:rsidRPr="001D5E24" w:rsidRDefault="009E12CA" w:rsidP="009E12CA">
      <w:pPr>
        <w:pStyle w:val="Prrafodelista"/>
        <w:ind w:left="390"/>
        <w:jc w:val="both"/>
        <w:rPr>
          <w:b/>
          <w:bCs/>
        </w:rPr>
      </w:pPr>
    </w:p>
    <w:p w14:paraId="47A6E658" w14:textId="78EDFF7D" w:rsidR="009E12CA" w:rsidRPr="001D5E24" w:rsidRDefault="009E12CA" w:rsidP="009E12CA">
      <w:pPr>
        <w:pStyle w:val="Prrafodelista"/>
        <w:ind w:left="0"/>
        <w:jc w:val="both"/>
        <w:rPr>
          <w:b/>
          <w:bCs/>
          <w:lang w:eastAsia="es-ES"/>
        </w:rPr>
      </w:pPr>
      <w:r w:rsidRPr="001D5E24">
        <w:rPr>
          <w:lang w:eastAsia="es-ES"/>
        </w:rPr>
        <w:t xml:space="preserve">El GMC el consideró el anteproyecto de presupuesto del FOCEM para el ejercicio 2025 presentado por la CRPM en los términos del artículo 34.2 del Reglamento del FOCEM (Decisiones CMC Nº 01/10 y 35/15). Al respecto, el GMC agradeció el trabajo conjunto realizado por la CRPM y la Unidad Técnica FOCEM (UTF) y acordó elevar al CMC el </w:t>
      </w:r>
      <w:r w:rsidR="00135706" w:rsidRPr="001D5E24">
        <w:rPr>
          <w:lang w:eastAsia="es-ES"/>
        </w:rPr>
        <w:t>p</w:t>
      </w:r>
      <w:r w:rsidRPr="001D5E24">
        <w:rPr>
          <w:lang w:eastAsia="es-ES"/>
        </w:rPr>
        <w:t xml:space="preserve">royecto de Decisión </w:t>
      </w:r>
      <w:proofErr w:type="spellStart"/>
      <w:r w:rsidRPr="001D5E24">
        <w:rPr>
          <w:lang w:eastAsia="es-ES"/>
        </w:rPr>
        <w:t>N°</w:t>
      </w:r>
      <w:proofErr w:type="spellEnd"/>
      <w:r w:rsidRPr="001D5E24">
        <w:rPr>
          <w:lang w:eastAsia="es-ES"/>
        </w:rPr>
        <w:t xml:space="preserve"> 0</w:t>
      </w:r>
      <w:r w:rsidR="00C36793" w:rsidRPr="001D5E24">
        <w:rPr>
          <w:lang w:eastAsia="es-ES"/>
        </w:rPr>
        <w:t>7</w:t>
      </w:r>
      <w:r w:rsidRPr="001D5E24">
        <w:rPr>
          <w:lang w:eastAsia="es-ES"/>
        </w:rPr>
        <w:t>/24 “Presupuesto del Fondo para la Convergencia Estructural del MERCOSUR (FOCEM) para el ejercicio 2025</w:t>
      </w:r>
      <w:r w:rsidR="00C36793" w:rsidRPr="001D5E24">
        <w:rPr>
          <w:lang w:eastAsia="es-ES"/>
        </w:rPr>
        <w:t>”</w:t>
      </w:r>
      <w:r w:rsidRPr="001D5E24">
        <w:rPr>
          <w:lang w:eastAsia="es-ES"/>
        </w:rPr>
        <w:t xml:space="preserve"> que consta como </w:t>
      </w:r>
      <w:r w:rsidRPr="001D5E24">
        <w:rPr>
          <w:b/>
          <w:bCs/>
          <w:lang w:eastAsia="es-ES"/>
        </w:rPr>
        <w:t>Anex</w:t>
      </w:r>
      <w:r w:rsidR="007947D2" w:rsidRPr="001D5E24">
        <w:rPr>
          <w:b/>
          <w:bCs/>
          <w:lang w:eastAsia="es-ES"/>
        </w:rPr>
        <w:t>o III.</w:t>
      </w:r>
    </w:p>
    <w:p w14:paraId="68DF9D6D" w14:textId="77777777" w:rsidR="009E12CA" w:rsidRPr="001D5E24" w:rsidRDefault="009E12CA" w:rsidP="009E12CA">
      <w:pPr>
        <w:pStyle w:val="Prrafodelista"/>
        <w:ind w:left="0"/>
        <w:jc w:val="both"/>
        <w:rPr>
          <w:b/>
          <w:bCs/>
        </w:rPr>
      </w:pPr>
    </w:p>
    <w:p w14:paraId="65A7482B" w14:textId="77777777" w:rsidR="009E12CA" w:rsidRPr="001D5E24" w:rsidRDefault="009E12CA" w:rsidP="009E12CA">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851" w:hanging="284"/>
        <w:jc w:val="both"/>
        <w:rPr>
          <w:b/>
          <w:bCs/>
        </w:rPr>
      </w:pPr>
      <w:r w:rsidRPr="001D5E24">
        <w:rPr>
          <w:b/>
          <w:bCs/>
        </w:rPr>
        <w:t xml:space="preserve"> Migración de sitios web oficiales (implementación de la </w:t>
      </w:r>
      <w:proofErr w:type="spellStart"/>
      <w:r w:rsidRPr="001D5E24">
        <w:rPr>
          <w:b/>
          <w:bCs/>
        </w:rPr>
        <w:t>Dec</w:t>
      </w:r>
      <w:proofErr w:type="spellEnd"/>
      <w:r w:rsidRPr="001D5E24">
        <w:rPr>
          <w:b/>
          <w:bCs/>
        </w:rPr>
        <w:t>. CMC Nº 06/21)</w:t>
      </w:r>
    </w:p>
    <w:p w14:paraId="5D889733" w14:textId="77777777" w:rsidR="009E12CA" w:rsidRPr="001D5E24" w:rsidRDefault="009E12CA" w:rsidP="009E12CA">
      <w:pPr>
        <w:jc w:val="both"/>
        <w:rPr>
          <w:color w:val="000000"/>
        </w:rPr>
      </w:pPr>
    </w:p>
    <w:p w14:paraId="5C1D69D9" w14:textId="3A77924D" w:rsidR="009E12CA" w:rsidRPr="001D5E24" w:rsidRDefault="009E12CA" w:rsidP="009E12CA">
      <w:pPr>
        <w:pStyle w:val="Prrafodelista"/>
        <w:ind w:left="0"/>
        <w:jc w:val="both"/>
        <w:rPr>
          <w:lang w:eastAsia="es-ES"/>
        </w:rPr>
      </w:pPr>
      <w:r w:rsidRPr="001D5E24">
        <w:rPr>
          <w:lang w:eastAsia="es-ES"/>
        </w:rPr>
        <w:t xml:space="preserve">En el marco del procedimiento previsto en el art. 7º de la Res. GMC Nº 32/22, el GMC </w:t>
      </w:r>
      <w:r w:rsidR="00C36793" w:rsidRPr="001D5E24">
        <w:rPr>
          <w:lang w:eastAsia="es-ES"/>
        </w:rPr>
        <w:t>tomó nota de</w:t>
      </w:r>
      <w:r w:rsidRPr="001D5E24">
        <w:rPr>
          <w:lang w:eastAsia="es-ES"/>
        </w:rPr>
        <w:t xml:space="preserve"> la solicitud de excepcionalidad presentada por la UTF por medio del informe fundamentado remitido por la CRPM (Acta CRPM N° 07/24, Anexo X). </w:t>
      </w:r>
    </w:p>
    <w:p w14:paraId="6F72A05E" w14:textId="77777777" w:rsidR="009E12CA" w:rsidRPr="001D5E24" w:rsidRDefault="009E12CA" w:rsidP="009E12CA">
      <w:pPr>
        <w:autoSpaceDE w:val="0"/>
        <w:autoSpaceDN w:val="0"/>
        <w:adjustRightInd w:val="0"/>
        <w:jc w:val="both"/>
        <w:rPr>
          <w:color w:val="000000"/>
        </w:rPr>
      </w:pPr>
    </w:p>
    <w:bookmarkEnd w:id="0"/>
    <w:p w14:paraId="53DD7118" w14:textId="77777777" w:rsidR="003227E5" w:rsidRPr="001D5E24" w:rsidRDefault="003227E5" w:rsidP="00484AAB">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01D07123" w14:textId="2E7F0703" w:rsidR="005738CE" w:rsidRPr="001D5E24" w:rsidRDefault="001A4A6D" w:rsidP="00F44D1C">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rPr>
      </w:pPr>
      <w:r w:rsidRPr="001D5E24">
        <w:rPr>
          <w:b/>
        </w:rPr>
        <w:t>XI</w:t>
      </w:r>
      <w:r w:rsidR="00250764" w:rsidRPr="001D5E24">
        <w:rPr>
          <w:b/>
        </w:rPr>
        <w:t>I</w:t>
      </w:r>
      <w:r w:rsidRPr="001D5E24">
        <w:rPr>
          <w:b/>
        </w:rPr>
        <w:t>I FORO EMPRESARIAL</w:t>
      </w:r>
    </w:p>
    <w:p w14:paraId="46DD008B" w14:textId="77777777" w:rsidR="00FF6A3A" w:rsidRPr="001D5E24" w:rsidRDefault="00FF6A3A" w:rsidP="00FF6A3A">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5F288CF5" w14:textId="0B73A599" w:rsidR="00AD5D7B" w:rsidRPr="001D5E24" w:rsidRDefault="00150514" w:rsidP="00FF6A3A">
      <w:pPr>
        <w:widowControl w:val="0"/>
        <w:pBdr>
          <w:top w:val="none" w:sz="0" w:space="0" w:color="000000"/>
          <w:left w:val="none" w:sz="0" w:space="0" w:color="000000"/>
          <w:bottom w:val="none" w:sz="0" w:space="0" w:color="000000"/>
          <w:right w:val="none" w:sz="0" w:space="0" w:color="000000"/>
          <w:between w:val="none" w:sz="0" w:space="0" w:color="000000"/>
        </w:pBdr>
        <w:jc w:val="both"/>
      </w:pPr>
      <w:r w:rsidRPr="001D5E24">
        <w:rPr>
          <w:bCs/>
        </w:rPr>
        <w:t>La PPTU recordó que por Nota PPTU N° 151/2024 del 10/10/24 se extendió la invitación para participar del “</w:t>
      </w:r>
      <w:r w:rsidRPr="001D5E24">
        <w:t>Seminario sobre la</w:t>
      </w:r>
      <w:r w:rsidR="007E3817" w:rsidRPr="001D5E24">
        <w:t>s</w:t>
      </w:r>
      <w:r w:rsidRPr="001D5E24">
        <w:t xml:space="preserve"> implicancia</w:t>
      </w:r>
      <w:r w:rsidR="007E3817" w:rsidRPr="001D5E24">
        <w:t>s</w:t>
      </w:r>
      <w:r w:rsidRPr="001D5E24">
        <w:t xml:space="preserve"> del </w:t>
      </w:r>
      <w:proofErr w:type="spellStart"/>
      <w:r w:rsidRPr="001D5E24">
        <w:rPr>
          <w:i/>
        </w:rPr>
        <w:t>Blockchain</w:t>
      </w:r>
      <w:proofErr w:type="spellEnd"/>
      <w:r w:rsidRPr="001D5E24">
        <w:t xml:space="preserve"> y</w:t>
      </w:r>
      <w:r w:rsidR="007E3817" w:rsidRPr="001D5E24">
        <w:t xml:space="preserve"> la Inteligencia Artificial en</w:t>
      </w:r>
      <w:r w:rsidRPr="001D5E24">
        <w:t xml:space="preserve"> el comercio internacional”, a llevarse a cabo en formato virtual el próximo 11 de noviembre del corriente año. </w:t>
      </w:r>
    </w:p>
    <w:p w14:paraId="7BD6AE3A" w14:textId="77777777" w:rsidR="007E3817" w:rsidRPr="001D5E24" w:rsidRDefault="007E3817" w:rsidP="00FF6A3A">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32AF0904" w14:textId="77777777" w:rsidR="007E3817" w:rsidRPr="001D5E24" w:rsidRDefault="007E3817" w:rsidP="007E3817">
      <w:pPr>
        <w:widowControl w:val="0"/>
        <w:pBdr>
          <w:top w:val="none" w:sz="0" w:space="0" w:color="000000"/>
          <w:left w:val="none" w:sz="0" w:space="0" w:color="000000"/>
          <w:bottom w:val="none" w:sz="0" w:space="0" w:color="000000"/>
          <w:right w:val="none" w:sz="0" w:space="0" w:color="000000"/>
          <w:between w:val="none" w:sz="0" w:space="0" w:color="000000"/>
        </w:pBdr>
        <w:jc w:val="both"/>
      </w:pPr>
      <w:r w:rsidRPr="001D5E24">
        <w:t xml:space="preserve">El referido Seminario contará con la presencia y moderación de la Analista Senior del Departamento de Investigación Económica de la Organización Mundial del Comercio (OMC), señora Emmanuelle </w:t>
      </w:r>
      <w:proofErr w:type="spellStart"/>
      <w:r w:rsidRPr="001D5E24">
        <w:t>Ganne</w:t>
      </w:r>
      <w:proofErr w:type="spellEnd"/>
      <w:r w:rsidRPr="001D5E24">
        <w:t xml:space="preserve">, quien lidera el trabajo de la Organización sobre </w:t>
      </w:r>
      <w:proofErr w:type="spellStart"/>
      <w:r w:rsidRPr="001D5E24">
        <w:rPr>
          <w:i/>
          <w:iCs/>
        </w:rPr>
        <w:t>Blockchain</w:t>
      </w:r>
      <w:proofErr w:type="spellEnd"/>
      <w:r w:rsidRPr="001D5E24">
        <w:t xml:space="preserve"> y MIPYMES. </w:t>
      </w:r>
    </w:p>
    <w:p w14:paraId="076B751D" w14:textId="77777777" w:rsidR="007E3817" w:rsidRPr="001D5E24" w:rsidRDefault="007E3817" w:rsidP="007E3817">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7FF9B358" w14:textId="77777777" w:rsidR="007E3817" w:rsidRPr="001D5E24" w:rsidRDefault="007E3817" w:rsidP="007E3817">
      <w:pPr>
        <w:widowControl w:val="0"/>
        <w:pBdr>
          <w:top w:val="none" w:sz="0" w:space="0" w:color="000000"/>
          <w:left w:val="none" w:sz="0" w:space="0" w:color="000000"/>
          <w:bottom w:val="none" w:sz="0" w:space="0" w:color="000000"/>
          <w:right w:val="none" w:sz="0" w:space="0" w:color="000000"/>
          <w:between w:val="none" w:sz="0" w:space="0" w:color="000000"/>
        </w:pBdr>
        <w:jc w:val="both"/>
      </w:pPr>
      <w:r w:rsidRPr="001D5E24">
        <w:t xml:space="preserve">La sesión estará dividida en dos módulos: en el primer módulo se realizará una presentación sobre los usos de la tecnología del </w:t>
      </w:r>
      <w:proofErr w:type="spellStart"/>
      <w:r w:rsidRPr="001D5E24">
        <w:rPr>
          <w:i/>
          <w:iCs/>
        </w:rPr>
        <w:t>blockchain</w:t>
      </w:r>
      <w:proofErr w:type="spellEnd"/>
      <w:r w:rsidRPr="001D5E24">
        <w:t xml:space="preserve"> en el comercio internacional, seguido de intervenciones de especialistas en la temática. </w:t>
      </w:r>
    </w:p>
    <w:p w14:paraId="4BF674A0" w14:textId="77777777" w:rsidR="00727643" w:rsidRPr="001D5E24" w:rsidRDefault="00727643" w:rsidP="007E3817">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48E4E947" w14:textId="3314D3A5" w:rsidR="00727643" w:rsidRPr="001D5E24" w:rsidRDefault="00727643" w:rsidP="007E3817">
      <w:pPr>
        <w:widowControl w:val="0"/>
        <w:pBdr>
          <w:top w:val="none" w:sz="0" w:space="0" w:color="000000"/>
          <w:left w:val="none" w:sz="0" w:space="0" w:color="000000"/>
          <w:bottom w:val="none" w:sz="0" w:space="0" w:color="000000"/>
          <w:right w:val="none" w:sz="0" w:space="0" w:color="000000"/>
          <w:between w:val="none" w:sz="0" w:space="0" w:color="000000"/>
        </w:pBdr>
        <w:jc w:val="both"/>
      </w:pPr>
      <w:r w:rsidRPr="001D5E24">
        <w:t>Las delegaciones agradecieron a la PPTU por la organización del referido seminario al tiempo que se comprometieron a confirmar a la mayor brevedad los participantes expertos de cada país.</w:t>
      </w:r>
    </w:p>
    <w:p w14:paraId="3490EDCF" w14:textId="77777777" w:rsidR="005738CE" w:rsidRPr="001D5E24" w:rsidRDefault="005738CE">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695C231F" w14:textId="77777777" w:rsidR="003227E5" w:rsidRPr="001D5E24" w:rsidRDefault="003227E5">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30F9418A" w14:textId="7E7F562D" w:rsidR="009E12CA" w:rsidRPr="001D5E24" w:rsidRDefault="009E12CA" w:rsidP="009E12CA">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1778"/>
        </w:tabs>
        <w:suppressAutoHyphens/>
        <w:ind w:left="567" w:hanging="567"/>
        <w:jc w:val="both"/>
      </w:pPr>
      <w:r w:rsidRPr="001D5E24">
        <w:rPr>
          <w:b/>
        </w:rPr>
        <w:t xml:space="preserve">GRUPO DE ADHESIÓN DE NUEVOS ESTADOS PARTES (GANEP) </w:t>
      </w:r>
    </w:p>
    <w:p w14:paraId="10CAAEF2" w14:textId="77777777" w:rsidR="00727643" w:rsidRPr="001D5E24" w:rsidRDefault="00727643" w:rsidP="00727643">
      <w:pPr>
        <w:widowControl w:val="0"/>
        <w:pBdr>
          <w:top w:val="none" w:sz="0" w:space="0" w:color="000000"/>
          <w:left w:val="none" w:sz="0" w:space="0" w:color="000000"/>
          <w:bottom w:val="none" w:sz="0" w:space="0" w:color="000000"/>
          <w:right w:val="none" w:sz="0" w:space="0" w:color="000000"/>
          <w:between w:val="none" w:sz="0" w:space="0" w:color="000000"/>
        </w:pBdr>
        <w:tabs>
          <w:tab w:val="left" w:pos="1778"/>
        </w:tabs>
        <w:suppressAutoHyphens/>
        <w:ind w:left="567"/>
        <w:jc w:val="both"/>
      </w:pPr>
    </w:p>
    <w:p w14:paraId="65540AF8" w14:textId="227764C1" w:rsidR="009E12CA" w:rsidRPr="001D5E24" w:rsidRDefault="009E12CA" w:rsidP="009E12CA">
      <w:pPr>
        <w:pStyle w:val="xmsonormal"/>
        <w:shd w:val="clear" w:color="auto" w:fill="FFFFFF"/>
        <w:spacing w:before="0" w:beforeAutospacing="0" w:after="0" w:afterAutospacing="0"/>
        <w:jc w:val="both"/>
        <w:rPr>
          <w:rFonts w:ascii="Arial" w:hAnsi="Arial" w:cs="Arial"/>
          <w:lang w:val="es-AR"/>
        </w:rPr>
      </w:pPr>
      <w:r w:rsidRPr="001D5E24">
        <w:rPr>
          <w:rFonts w:ascii="Arial" w:hAnsi="Arial" w:cs="Arial"/>
          <w:bdr w:val="none" w:sz="0" w:space="0" w:color="auto" w:frame="1"/>
          <w:lang w:val="es-AR"/>
        </w:rPr>
        <w:t xml:space="preserve">El GMC tomó nota de los resultados de la III reunión ordinaria del Grupo de Adhesión de Nuevos Estados Partes (GANEP) </w:t>
      </w:r>
      <w:r w:rsidR="000522AB" w:rsidRPr="001D5E24">
        <w:rPr>
          <w:rFonts w:ascii="Arial" w:hAnsi="Arial" w:cs="Arial"/>
          <w:bdr w:val="none" w:sz="0" w:space="0" w:color="auto" w:frame="1"/>
          <w:lang w:val="es-AR"/>
        </w:rPr>
        <w:t xml:space="preserve">- Estado Plurinacional de Bolivia </w:t>
      </w:r>
      <w:r w:rsidRPr="001D5E24">
        <w:rPr>
          <w:rFonts w:ascii="Arial" w:hAnsi="Arial" w:cs="Arial"/>
          <w:bdr w:val="none" w:sz="0" w:space="0" w:color="auto" w:frame="1"/>
          <w:lang w:val="es-AR"/>
        </w:rPr>
        <w:t>realizada el día 20 de setiembre de 2024, por sistema de videoconferencia, de conformidad con lo establecido en la Resolución GMC N°19/12.</w:t>
      </w:r>
    </w:p>
    <w:p w14:paraId="6435C301" w14:textId="77777777" w:rsidR="009E12CA" w:rsidRPr="001D5E24" w:rsidRDefault="009E12CA" w:rsidP="009E12CA">
      <w:pPr>
        <w:tabs>
          <w:tab w:val="left" w:pos="1778"/>
        </w:tabs>
        <w:suppressAutoHyphens/>
        <w:jc w:val="both"/>
      </w:pPr>
    </w:p>
    <w:p w14:paraId="0FEC3744" w14:textId="51CF17A3" w:rsidR="00AB5364" w:rsidRPr="001D5E24" w:rsidRDefault="00AB5364" w:rsidP="00727643">
      <w:pPr>
        <w:pStyle w:val="xmsonormal"/>
        <w:shd w:val="clear" w:color="auto" w:fill="FFFFFF"/>
        <w:spacing w:before="0" w:beforeAutospacing="0" w:after="0" w:afterAutospacing="0"/>
        <w:jc w:val="both"/>
        <w:rPr>
          <w:rFonts w:ascii="Arial" w:hAnsi="Arial" w:cs="Arial"/>
          <w:bdr w:val="none" w:sz="0" w:space="0" w:color="auto" w:frame="1"/>
          <w:lang w:val="es-AR"/>
        </w:rPr>
      </w:pPr>
      <w:r w:rsidRPr="001D5E24">
        <w:rPr>
          <w:rFonts w:ascii="Arial" w:hAnsi="Arial" w:cs="Arial"/>
          <w:bdr w:val="none" w:sz="0" w:space="0" w:color="auto" w:frame="1"/>
          <w:lang w:val="es-AR"/>
        </w:rPr>
        <w:t>Asimismo, registró que el GANEP acordó establecer, como metodología de trabajo para sus reuniones, la conformación de comisiones temáticas a efectos de facilitar el intercambio de información -a nivel técnico- sobre las diferentes cuestiones con relación a la inco</w:t>
      </w:r>
      <w:r w:rsidR="00727643" w:rsidRPr="001D5E24">
        <w:rPr>
          <w:rFonts w:ascii="Arial" w:hAnsi="Arial" w:cs="Arial"/>
          <w:bdr w:val="none" w:sz="0" w:space="0" w:color="auto" w:frame="1"/>
          <w:lang w:val="es-AR"/>
        </w:rPr>
        <w:t>rporación de Bolivia al bloque.</w:t>
      </w:r>
    </w:p>
    <w:p w14:paraId="7C5612BD" w14:textId="77777777" w:rsidR="009E12CA" w:rsidRPr="001D5E24" w:rsidRDefault="009E12CA" w:rsidP="00727643">
      <w:pPr>
        <w:pStyle w:val="xmsonormal"/>
        <w:shd w:val="clear" w:color="auto" w:fill="FFFFFF"/>
        <w:spacing w:before="0" w:beforeAutospacing="0" w:after="0" w:afterAutospacing="0"/>
        <w:jc w:val="both"/>
        <w:rPr>
          <w:rFonts w:ascii="Arial" w:hAnsi="Arial" w:cs="Arial"/>
          <w:bdr w:val="none" w:sz="0" w:space="0" w:color="auto" w:frame="1"/>
          <w:lang w:val="es-AR"/>
        </w:rPr>
      </w:pPr>
    </w:p>
    <w:p w14:paraId="0E052B20" w14:textId="1E63920D" w:rsidR="00767141" w:rsidRPr="001D5E24" w:rsidRDefault="00767141" w:rsidP="00727643">
      <w:pPr>
        <w:pStyle w:val="xmsonormal"/>
        <w:shd w:val="clear" w:color="auto" w:fill="FFFFFF"/>
        <w:spacing w:before="0" w:beforeAutospacing="0" w:after="0" w:afterAutospacing="0"/>
        <w:jc w:val="both"/>
        <w:rPr>
          <w:rFonts w:ascii="Arial" w:hAnsi="Arial" w:cs="Arial"/>
          <w:bdr w:val="none" w:sz="0" w:space="0" w:color="auto" w:frame="1"/>
          <w:lang w:val="es-AR"/>
        </w:rPr>
      </w:pPr>
      <w:r w:rsidRPr="001D5E24">
        <w:rPr>
          <w:rFonts w:ascii="Arial" w:hAnsi="Arial" w:cs="Arial"/>
          <w:bdr w:val="none" w:sz="0" w:space="0" w:color="auto" w:frame="1"/>
          <w:lang w:val="es-AR"/>
        </w:rPr>
        <w:lastRenderedPageBreak/>
        <w:t>Al respe</w:t>
      </w:r>
      <w:r w:rsidR="00727643" w:rsidRPr="001D5E24">
        <w:rPr>
          <w:rFonts w:ascii="Arial" w:hAnsi="Arial" w:cs="Arial"/>
          <w:bdr w:val="none" w:sz="0" w:space="0" w:color="auto" w:frame="1"/>
          <w:lang w:val="es-AR"/>
        </w:rPr>
        <w:t>cto, la PPTU informó que convocará</w:t>
      </w:r>
      <w:r w:rsidRPr="001D5E24">
        <w:rPr>
          <w:rFonts w:ascii="Arial" w:hAnsi="Arial" w:cs="Arial"/>
          <w:bdr w:val="none" w:sz="0" w:space="0" w:color="auto" w:frame="1"/>
          <w:lang w:val="es-AR"/>
        </w:rPr>
        <w:t xml:space="preserve"> </w:t>
      </w:r>
      <w:r w:rsidR="00C36793" w:rsidRPr="001D5E24">
        <w:rPr>
          <w:rFonts w:ascii="Arial" w:hAnsi="Arial" w:cs="Arial"/>
          <w:bdr w:val="none" w:sz="0" w:space="0" w:color="auto" w:frame="1"/>
          <w:lang w:val="es-AR"/>
        </w:rPr>
        <w:t xml:space="preserve">a la primera </w:t>
      </w:r>
      <w:r w:rsidRPr="001D5E24">
        <w:rPr>
          <w:rFonts w:ascii="Arial" w:hAnsi="Arial" w:cs="Arial"/>
          <w:bdr w:val="none" w:sz="0" w:space="0" w:color="auto" w:frame="1"/>
          <w:lang w:val="es-AR"/>
        </w:rPr>
        <w:t xml:space="preserve">reunión de la </w:t>
      </w:r>
      <w:r w:rsidR="00727643" w:rsidRPr="001D5E24">
        <w:rPr>
          <w:rFonts w:ascii="Arial" w:hAnsi="Arial" w:cs="Arial"/>
          <w:bdr w:val="none" w:sz="0" w:space="0" w:color="auto" w:frame="1"/>
          <w:lang w:val="es-AR"/>
        </w:rPr>
        <w:t>c</w:t>
      </w:r>
      <w:r w:rsidRPr="001D5E24">
        <w:rPr>
          <w:rFonts w:ascii="Arial" w:hAnsi="Arial" w:cs="Arial"/>
          <w:bdr w:val="none" w:sz="0" w:space="0" w:color="auto" w:frame="1"/>
          <w:lang w:val="es-AR"/>
        </w:rPr>
        <w:t>omisión</w:t>
      </w:r>
      <w:r w:rsidR="00727643" w:rsidRPr="001D5E24">
        <w:rPr>
          <w:rFonts w:ascii="Arial" w:hAnsi="Arial" w:cs="Arial"/>
          <w:bdr w:val="none" w:sz="0" w:space="0" w:color="auto" w:frame="1"/>
          <w:lang w:val="es-AR"/>
        </w:rPr>
        <w:t xml:space="preserve"> sobre asuntos económico-comerciales </w:t>
      </w:r>
      <w:r w:rsidR="00870957" w:rsidRPr="001D5E24">
        <w:rPr>
          <w:rFonts w:ascii="Arial" w:hAnsi="Arial" w:cs="Arial"/>
          <w:bdr w:val="none" w:sz="0" w:space="0" w:color="auto" w:frame="1"/>
          <w:lang w:val="es-AR"/>
        </w:rPr>
        <w:t xml:space="preserve">para el día 8 de </w:t>
      </w:r>
      <w:r w:rsidR="001A1F12" w:rsidRPr="001D5E24">
        <w:rPr>
          <w:rFonts w:ascii="Arial" w:hAnsi="Arial" w:cs="Arial"/>
          <w:bdr w:val="none" w:sz="0" w:space="0" w:color="auto" w:frame="1"/>
          <w:lang w:val="es-AR"/>
        </w:rPr>
        <w:t>noviembre</w:t>
      </w:r>
      <w:r w:rsidRPr="001D5E24">
        <w:rPr>
          <w:rFonts w:ascii="Arial" w:hAnsi="Arial" w:cs="Arial"/>
          <w:bdr w:val="none" w:sz="0" w:space="0" w:color="auto" w:frame="1"/>
          <w:lang w:val="es-AR"/>
        </w:rPr>
        <w:t xml:space="preserve"> del corriente</w:t>
      </w:r>
      <w:r w:rsidR="00727643" w:rsidRPr="001D5E24">
        <w:rPr>
          <w:rFonts w:ascii="Arial" w:hAnsi="Arial" w:cs="Arial"/>
          <w:bdr w:val="none" w:sz="0" w:space="0" w:color="auto" w:frame="1"/>
          <w:lang w:val="es-AR"/>
        </w:rPr>
        <w:t>.</w:t>
      </w:r>
    </w:p>
    <w:p w14:paraId="698D38BF" w14:textId="77777777" w:rsidR="00727643" w:rsidRPr="001D5E24" w:rsidRDefault="00727643" w:rsidP="00727643">
      <w:pPr>
        <w:pStyle w:val="xmsonormal"/>
        <w:shd w:val="clear" w:color="auto" w:fill="FFFFFF"/>
        <w:spacing w:before="0" w:beforeAutospacing="0" w:after="0" w:afterAutospacing="0"/>
        <w:jc w:val="both"/>
        <w:rPr>
          <w:rFonts w:ascii="Arial" w:hAnsi="Arial" w:cs="Arial"/>
          <w:bdr w:val="none" w:sz="0" w:space="0" w:color="auto" w:frame="1"/>
          <w:lang w:val="es-AR"/>
        </w:rPr>
      </w:pPr>
    </w:p>
    <w:p w14:paraId="363D1B87" w14:textId="77777777" w:rsidR="000522AB" w:rsidRPr="001D5E24" w:rsidRDefault="000522AB" w:rsidP="003E3813">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50E824EC" w14:textId="41DACCA3" w:rsidR="009E12CA" w:rsidRPr="001D5E24" w:rsidRDefault="003E3813" w:rsidP="00D304D2">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rPr>
      </w:pPr>
      <w:r w:rsidRPr="001D5E24">
        <w:rPr>
          <w:b/>
        </w:rPr>
        <w:t>COOPERACIÓN INTERNACIONAL</w:t>
      </w:r>
      <w:r w:rsidR="004573C3" w:rsidRPr="001D5E24">
        <w:rPr>
          <w:b/>
        </w:rPr>
        <w:t xml:space="preserve"> </w:t>
      </w:r>
    </w:p>
    <w:p w14:paraId="74DD5935" w14:textId="77777777" w:rsidR="009E12CA" w:rsidRPr="001D5E24" w:rsidRDefault="009E12CA" w:rsidP="009E12CA">
      <w:pPr>
        <w:pStyle w:val="xmsonormal"/>
        <w:shd w:val="clear" w:color="auto" w:fill="FFFFFF"/>
        <w:spacing w:before="0" w:beforeAutospacing="0" w:after="0" w:afterAutospacing="0"/>
        <w:jc w:val="both"/>
        <w:rPr>
          <w:rFonts w:ascii="Arial" w:hAnsi="Arial" w:cs="Arial"/>
          <w:bdr w:val="none" w:sz="0" w:space="0" w:color="auto" w:frame="1"/>
          <w:lang w:val="es-AR"/>
        </w:rPr>
      </w:pPr>
    </w:p>
    <w:p w14:paraId="35F88C1A" w14:textId="77777777" w:rsidR="00870957" w:rsidRPr="001D5E24" w:rsidRDefault="00870957" w:rsidP="00870957">
      <w:pPr>
        <w:jc w:val="both"/>
      </w:pPr>
      <w:r w:rsidRPr="001D5E24">
        <w:t xml:space="preserve">El GMC tomó nota de los resultados de la XXXIV reunión ordinaria y XIX reunión extraordinaria del GCI realizadas, respectivamente, los días 13 de setiembre y 23 de octubre de 2024, por sistema de videoconferencia de conformidad con lo establecido en la Resolución GMC </w:t>
      </w:r>
      <w:proofErr w:type="spellStart"/>
      <w:r w:rsidRPr="001D5E24">
        <w:t>N°</w:t>
      </w:r>
      <w:proofErr w:type="spellEnd"/>
      <w:r w:rsidRPr="001D5E24">
        <w:t xml:space="preserve"> 19/12.</w:t>
      </w:r>
    </w:p>
    <w:p w14:paraId="1B238509" w14:textId="77777777" w:rsidR="00870957" w:rsidRPr="001D5E24" w:rsidRDefault="00870957" w:rsidP="00870957">
      <w:pPr>
        <w:jc w:val="both"/>
      </w:pPr>
    </w:p>
    <w:p w14:paraId="2D3590A5" w14:textId="3CB3579A" w:rsidR="00870957" w:rsidRPr="001D5E24" w:rsidRDefault="00870957" w:rsidP="00870957">
      <w:pPr>
        <w:jc w:val="both"/>
      </w:pPr>
      <w:r w:rsidRPr="001D5E24">
        <w:t xml:space="preserve">El GMC aprobó la Resolución </w:t>
      </w:r>
      <w:proofErr w:type="spellStart"/>
      <w:r w:rsidRPr="001D5E24">
        <w:t>N°</w:t>
      </w:r>
      <w:proofErr w:type="spellEnd"/>
      <w:r w:rsidRPr="001D5E24">
        <w:t xml:space="preserve"> 25/24 “</w:t>
      </w:r>
      <w:proofErr w:type="spellStart"/>
      <w:r w:rsidRPr="001D5E24">
        <w:t>Addendum</w:t>
      </w:r>
      <w:proofErr w:type="spellEnd"/>
      <w:r w:rsidRPr="001D5E24">
        <w:t xml:space="preserve"> </w:t>
      </w:r>
      <w:proofErr w:type="spellStart"/>
      <w:r w:rsidRPr="001D5E24">
        <w:t>N°</w:t>
      </w:r>
      <w:proofErr w:type="spellEnd"/>
      <w:r w:rsidRPr="001D5E24">
        <w:t xml:space="preserve"> 1 al Acuerdo Marco de Cooperación entre el Mercado Común del Sur (MERCOSUR) y el Instituto Interamericano de Cooperación para la Agricultura (IICA)” y </w:t>
      </w:r>
      <w:proofErr w:type="spellStart"/>
      <w:r w:rsidRPr="001D5E24">
        <w:t>N°</w:t>
      </w:r>
      <w:proofErr w:type="spellEnd"/>
      <w:r w:rsidRPr="001D5E24">
        <w:t xml:space="preserve"> 26/24 "Memorando de Entendimiento entre el Mercado Común del Sur (MERCOSUR) y el Fondo Financiero para el Desarrollo de la Cuenca del Plata (FONPLATA)” </w:t>
      </w:r>
      <w:r w:rsidRPr="001D5E24">
        <w:rPr>
          <w:b/>
          <w:bCs/>
        </w:rPr>
        <w:t>(Anexo III).</w:t>
      </w:r>
    </w:p>
    <w:p w14:paraId="018EF48C" w14:textId="77777777" w:rsidR="00870957" w:rsidRPr="001D5E24" w:rsidRDefault="00870957" w:rsidP="00FC0994">
      <w:pPr>
        <w:jc w:val="both"/>
      </w:pPr>
    </w:p>
    <w:p w14:paraId="5EAB7255" w14:textId="78977E3E" w:rsidR="007E2C7D" w:rsidRPr="001D5E24" w:rsidRDefault="00C860F9" w:rsidP="007E2C7D">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es-UY"/>
        </w:rPr>
      </w:pPr>
      <w:r w:rsidRPr="001D5E24">
        <w:rPr>
          <w:bCs/>
        </w:rPr>
        <w:t xml:space="preserve">La PPTU informó que se </w:t>
      </w:r>
      <w:r w:rsidR="007E2C7D" w:rsidRPr="001D5E24">
        <w:rPr>
          <w:bCs/>
        </w:rPr>
        <w:t>proceder</w:t>
      </w:r>
      <w:r w:rsidRPr="001D5E24">
        <w:rPr>
          <w:bCs/>
        </w:rPr>
        <w:t>á</w:t>
      </w:r>
      <w:r w:rsidR="007E2C7D" w:rsidRPr="001D5E24">
        <w:rPr>
          <w:bCs/>
        </w:rPr>
        <w:t xml:space="preserve"> a la firma del “Memorando de Entendimiento entre el Mercado Común del Sur (MERCOSUR) y la Oficina del Alto Comisionado de las Naciones Unidas para los Refugiados (ACNUR) en materia de Cooperación Técnica Internacional”</w:t>
      </w:r>
      <w:r w:rsidR="00870957" w:rsidRPr="001D5E24">
        <w:rPr>
          <w:bCs/>
        </w:rPr>
        <w:t>, cuy</w:t>
      </w:r>
      <w:r w:rsidR="00B67EDB" w:rsidRPr="001D5E24">
        <w:rPr>
          <w:bCs/>
        </w:rPr>
        <w:t>a</w:t>
      </w:r>
      <w:r w:rsidR="00870957" w:rsidRPr="001D5E24">
        <w:rPr>
          <w:bCs/>
        </w:rPr>
        <w:t xml:space="preserve"> </w:t>
      </w:r>
      <w:r w:rsidR="00B67EDB" w:rsidRPr="001D5E24">
        <w:rPr>
          <w:bCs/>
        </w:rPr>
        <w:t xml:space="preserve">suscripción </w:t>
      </w:r>
      <w:r w:rsidR="00870957" w:rsidRPr="001D5E24">
        <w:rPr>
          <w:bCs/>
        </w:rPr>
        <w:t>fuera aprobad</w:t>
      </w:r>
      <w:r w:rsidR="009D1973" w:rsidRPr="001D5E24">
        <w:rPr>
          <w:bCs/>
        </w:rPr>
        <w:t>a</w:t>
      </w:r>
      <w:r w:rsidR="00870957" w:rsidRPr="001D5E24">
        <w:rPr>
          <w:bCs/>
        </w:rPr>
        <w:t xml:space="preserve"> por Resolución GMC </w:t>
      </w:r>
      <w:proofErr w:type="spellStart"/>
      <w:r w:rsidR="00870957" w:rsidRPr="001D5E24">
        <w:rPr>
          <w:bCs/>
        </w:rPr>
        <w:t>N°</w:t>
      </w:r>
      <w:proofErr w:type="spellEnd"/>
      <w:r w:rsidR="00870957" w:rsidRPr="001D5E24">
        <w:rPr>
          <w:bCs/>
        </w:rPr>
        <w:t xml:space="preserve"> 18/24, </w:t>
      </w:r>
      <w:r w:rsidR="007E2C7D" w:rsidRPr="001D5E24">
        <w:rPr>
          <w:bCs/>
        </w:rPr>
        <w:t>en ocasión de la próxima Cumbre de Presidentes del MERCOSUR, a realizarse en diciembre de 2024.</w:t>
      </w:r>
    </w:p>
    <w:p w14:paraId="724E01C4" w14:textId="77777777" w:rsidR="007E2C7D" w:rsidRPr="001D5E24" w:rsidRDefault="007E2C7D" w:rsidP="007E2C7D">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es-UY"/>
        </w:rPr>
      </w:pPr>
    </w:p>
    <w:p w14:paraId="4B14E141" w14:textId="324C703B" w:rsidR="009C5331" w:rsidRPr="001D5E24" w:rsidRDefault="00F31D19" w:rsidP="007E2C7D">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1D5E24">
        <w:rPr>
          <w:bCs/>
          <w:lang w:val="es-UY"/>
        </w:rPr>
        <w:t>Con respecto a</w:t>
      </w:r>
      <w:r w:rsidR="00606AEE" w:rsidRPr="001D5E24">
        <w:rPr>
          <w:bCs/>
          <w:lang w:val="es-UY"/>
        </w:rPr>
        <w:t xml:space="preserve"> </w:t>
      </w:r>
      <w:r w:rsidRPr="001D5E24">
        <w:rPr>
          <w:bCs/>
          <w:lang w:val="es-UY"/>
        </w:rPr>
        <w:t>l</w:t>
      </w:r>
      <w:r w:rsidR="00606AEE" w:rsidRPr="001D5E24">
        <w:rPr>
          <w:bCs/>
          <w:lang w:val="es-UY"/>
        </w:rPr>
        <w:t>a</w:t>
      </w:r>
      <w:r w:rsidRPr="001D5E24">
        <w:rPr>
          <w:bCs/>
          <w:lang w:val="es-UY"/>
        </w:rPr>
        <w:t xml:space="preserve"> </w:t>
      </w:r>
      <w:r w:rsidR="00606AEE" w:rsidRPr="001D5E24">
        <w:rPr>
          <w:bCs/>
        </w:rPr>
        <w:t>cooperación</w:t>
      </w:r>
      <w:r w:rsidR="007E2C7D" w:rsidRPr="001D5E24">
        <w:rPr>
          <w:bCs/>
        </w:rPr>
        <w:t xml:space="preserve"> en materia de Gestión Integral del Riesgo de Desastres </w:t>
      </w:r>
      <w:r w:rsidR="00606AEE" w:rsidRPr="001D5E24">
        <w:rPr>
          <w:bCs/>
        </w:rPr>
        <w:t xml:space="preserve">entre el </w:t>
      </w:r>
      <w:r w:rsidR="007E2C7D" w:rsidRPr="001D5E24">
        <w:rPr>
          <w:bCs/>
        </w:rPr>
        <w:t xml:space="preserve">MERCOSUR </w:t>
      </w:r>
      <w:r w:rsidR="00606AEE" w:rsidRPr="001D5E24">
        <w:rPr>
          <w:bCs/>
        </w:rPr>
        <w:t>y la Unión Europea</w:t>
      </w:r>
      <w:r w:rsidRPr="001D5E24">
        <w:rPr>
          <w:bCs/>
        </w:rPr>
        <w:t xml:space="preserve">, la PPTU pondrá a consideración de la </w:t>
      </w:r>
      <w:r w:rsidR="009C5331" w:rsidRPr="001D5E24">
        <w:rPr>
          <w:bCs/>
        </w:rPr>
        <w:t xml:space="preserve">RMAGIR, por intermedio del FCCP, </w:t>
      </w:r>
      <w:r w:rsidR="00606AEE" w:rsidRPr="001D5E24">
        <w:rPr>
          <w:bCs/>
        </w:rPr>
        <w:t xml:space="preserve">la posibilidad de </w:t>
      </w:r>
      <w:r w:rsidR="009C5331" w:rsidRPr="001D5E24">
        <w:rPr>
          <w:bCs/>
        </w:rPr>
        <w:t xml:space="preserve">explorar un instrumento </w:t>
      </w:r>
      <w:r w:rsidR="00606AEE" w:rsidRPr="001D5E24">
        <w:rPr>
          <w:bCs/>
        </w:rPr>
        <w:t>sobre el tema.</w:t>
      </w:r>
    </w:p>
    <w:p w14:paraId="772334F2" w14:textId="77777777" w:rsidR="009E12CA" w:rsidRPr="001D5E24" w:rsidRDefault="009E12CA" w:rsidP="009E12CA">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es-UY"/>
        </w:rPr>
      </w:pPr>
    </w:p>
    <w:p w14:paraId="6FD6AC98" w14:textId="77777777" w:rsidR="00BF70B3" w:rsidRPr="001D5E24" w:rsidRDefault="00BF70B3" w:rsidP="00BF70B3">
      <w:pPr>
        <w:rPr>
          <w:bCs/>
        </w:rPr>
      </w:pPr>
    </w:p>
    <w:p w14:paraId="4A5A1397" w14:textId="302A194D" w:rsidR="005738CE" w:rsidRPr="001D5E24" w:rsidRDefault="001A4A6D" w:rsidP="00F44D1C">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rPr>
      </w:pPr>
      <w:r w:rsidRPr="001D5E24">
        <w:rPr>
          <w:b/>
        </w:rPr>
        <w:t xml:space="preserve">AGENDA INSTITUCIONAL </w:t>
      </w:r>
    </w:p>
    <w:p w14:paraId="71ADFA1E" w14:textId="77777777" w:rsidR="003E3813" w:rsidRPr="001D5E24" w:rsidRDefault="003E3813" w:rsidP="003E3813">
      <w:pPr>
        <w:pStyle w:val="Prrafodelista"/>
        <w:rPr>
          <w:b/>
        </w:rPr>
      </w:pPr>
    </w:p>
    <w:p w14:paraId="729B3C2E" w14:textId="77777777" w:rsidR="00736879" w:rsidRPr="001D5E24" w:rsidRDefault="00736879" w:rsidP="00736879">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rPr>
      </w:pPr>
      <w:r w:rsidRPr="001D5E24">
        <w:rPr>
          <w:b/>
        </w:rPr>
        <w:t xml:space="preserve">Propuesta de designación del </w:t>
      </w:r>
      <w:proofErr w:type="gramStart"/>
      <w:r w:rsidRPr="001D5E24">
        <w:rPr>
          <w:b/>
        </w:rPr>
        <w:t>Director</w:t>
      </w:r>
      <w:proofErr w:type="gramEnd"/>
      <w:r w:rsidRPr="001D5E24">
        <w:rPr>
          <w:b/>
        </w:rPr>
        <w:t xml:space="preserve"> de la Secretaría del MERCOSUR</w:t>
      </w:r>
    </w:p>
    <w:p w14:paraId="3DBDF1CB" w14:textId="77777777" w:rsidR="00736879" w:rsidRPr="001D5E24" w:rsidRDefault="00736879" w:rsidP="00736879">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3AF1D0B6" w14:textId="190FBABE" w:rsidR="00736879" w:rsidRPr="001D5E24" w:rsidRDefault="00736879" w:rsidP="00736879">
      <w:pPr>
        <w:widowControl w:val="0"/>
        <w:pBdr>
          <w:top w:val="none" w:sz="0" w:space="0" w:color="000000"/>
          <w:left w:val="none" w:sz="0" w:space="0" w:color="000000"/>
          <w:bottom w:val="none" w:sz="0" w:space="0" w:color="000000"/>
          <w:right w:val="none" w:sz="0" w:space="0" w:color="000000"/>
          <w:between w:val="none" w:sz="0" w:space="0" w:color="000000"/>
        </w:pBdr>
        <w:jc w:val="both"/>
      </w:pPr>
      <w:r w:rsidRPr="001D5E24">
        <w:t>El GMC tomó</w:t>
      </w:r>
      <w:r w:rsidR="00724D72" w:rsidRPr="001D5E24">
        <w:t xml:space="preserve"> nota de la propuesta presentada por</w:t>
      </w:r>
      <w:r w:rsidR="001D1FF0" w:rsidRPr="001D5E24">
        <w:t xml:space="preserve"> la delegación de Uruguay, mediante N</w:t>
      </w:r>
      <w:r w:rsidRPr="001D5E24">
        <w:t xml:space="preserve">ota </w:t>
      </w:r>
      <w:r w:rsidR="001D1FF0" w:rsidRPr="001D5E24">
        <w:t>DGIM N° 099/2024 de fecha 30 de septi</w:t>
      </w:r>
      <w:r w:rsidRPr="001D5E24">
        <w:t xml:space="preserve">embre del corriente, </w:t>
      </w:r>
      <w:r w:rsidR="001D1FF0" w:rsidRPr="001D5E24">
        <w:t xml:space="preserve">relativa a la designación del señor Jimmy Voss Donamarí como </w:t>
      </w:r>
      <w:proofErr w:type="gramStart"/>
      <w:r w:rsidRPr="001D5E24">
        <w:t>Director</w:t>
      </w:r>
      <w:proofErr w:type="gramEnd"/>
      <w:r w:rsidRPr="001D5E24">
        <w:t xml:space="preserve"> de la Secretaría del MERCOSUR</w:t>
      </w:r>
      <w:r w:rsidR="00724D72" w:rsidRPr="001D5E24">
        <w:t xml:space="preserve"> con mandato desde el 1° de enero de 2025 hasta el 31 de diciembre de 2026</w:t>
      </w:r>
      <w:r w:rsidRPr="001D5E24">
        <w:t>.</w:t>
      </w:r>
    </w:p>
    <w:p w14:paraId="69E0B965" w14:textId="77777777" w:rsidR="00736879" w:rsidRPr="001D5E24" w:rsidRDefault="00736879" w:rsidP="00736879">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4D54FF20" w14:textId="632BA21D" w:rsidR="001D1FF0" w:rsidRPr="001D5E24" w:rsidRDefault="001D1FF0" w:rsidP="001D1FF0">
      <w:pPr>
        <w:widowControl w:val="0"/>
        <w:pBdr>
          <w:top w:val="none" w:sz="0" w:space="0" w:color="000000"/>
          <w:left w:val="none" w:sz="0" w:space="0" w:color="000000"/>
          <w:bottom w:val="none" w:sz="0" w:space="0" w:color="000000"/>
          <w:right w:val="none" w:sz="0" w:space="0" w:color="000000"/>
          <w:between w:val="none" w:sz="0" w:space="0" w:color="000000"/>
        </w:pBdr>
        <w:jc w:val="both"/>
      </w:pPr>
      <w:r w:rsidRPr="001D5E24">
        <w:t>Al respecto,</w:t>
      </w:r>
      <w:r w:rsidR="00880FB9" w:rsidRPr="001D5E24">
        <w:t xml:space="preserve"> en el marco de lo establecido en el Artículo 33 del Protocolo de Ouro </w:t>
      </w:r>
      <w:proofErr w:type="spellStart"/>
      <w:r w:rsidR="00880FB9" w:rsidRPr="001D5E24">
        <w:t>Preto</w:t>
      </w:r>
      <w:proofErr w:type="spellEnd"/>
      <w:r w:rsidR="00880FB9" w:rsidRPr="001D5E24">
        <w:t xml:space="preserve">, </w:t>
      </w:r>
      <w:r w:rsidRPr="001D5E24">
        <w:t xml:space="preserve">el GMC </w:t>
      </w:r>
      <w:r w:rsidR="00880FB9" w:rsidRPr="001D5E24">
        <w:t xml:space="preserve">procedió a elegir al candidato propuesto </w:t>
      </w:r>
      <w:r w:rsidRPr="001D5E24">
        <w:t xml:space="preserve">y elevó a consideración del CMC el </w:t>
      </w:r>
      <w:r w:rsidR="00880FB9" w:rsidRPr="001D5E24">
        <w:t>p</w:t>
      </w:r>
      <w:r w:rsidRPr="001D5E24">
        <w:t xml:space="preserve">royecto de Decisión </w:t>
      </w:r>
      <w:proofErr w:type="spellStart"/>
      <w:r w:rsidRPr="001D5E24">
        <w:t>N°</w:t>
      </w:r>
      <w:proofErr w:type="spellEnd"/>
      <w:r w:rsidRPr="001D5E24">
        <w:t xml:space="preserve"> </w:t>
      </w:r>
      <w:r w:rsidR="005B4B86" w:rsidRPr="001D5E24">
        <w:t>06</w:t>
      </w:r>
      <w:r w:rsidRPr="001D5E24">
        <w:t>/24</w:t>
      </w:r>
      <w:r w:rsidR="005B4B86" w:rsidRPr="001D5E24">
        <w:t xml:space="preserve"> </w:t>
      </w:r>
      <w:r w:rsidR="005B4B86" w:rsidRPr="001D5E24">
        <w:rPr>
          <w:b/>
          <w:bCs/>
        </w:rPr>
        <w:t>(Anexo III)</w:t>
      </w:r>
      <w:r w:rsidRPr="001D5E24">
        <w:t>.</w:t>
      </w:r>
    </w:p>
    <w:p w14:paraId="7483D83E" w14:textId="77777777" w:rsidR="001D1FF0" w:rsidRPr="001D5E24" w:rsidRDefault="001D1FF0" w:rsidP="001D1FF0">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3E51B3B1" w14:textId="31C5C47D" w:rsidR="001D1FF0" w:rsidRPr="001D5E24" w:rsidRDefault="001D1FF0" w:rsidP="001D1FF0">
      <w:pPr>
        <w:widowControl w:val="0"/>
        <w:pBdr>
          <w:top w:val="none" w:sz="0" w:space="0" w:color="000000"/>
          <w:left w:val="none" w:sz="0" w:space="0" w:color="000000"/>
          <w:bottom w:val="none" w:sz="0" w:space="0" w:color="000000"/>
          <w:right w:val="none" w:sz="0" w:space="0" w:color="000000"/>
          <w:between w:val="none" w:sz="0" w:space="0" w:color="000000"/>
        </w:pBdr>
        <w:jc w:val="both"/>
      </w:pPr>
      <w:r w:rsidRPr="001D5E24">
        <w:t xml:space="preserve">Asimismo, el GMC agradeció especialmente al </w:t>
      </w:r>
      <w:proofErr w:type="gramStart"/>
      <w:r w:rsidRPr="001D5E24">
        <w:t>Director</w:t>
      </w:r>
      <w:proofErr w:type="gramEnd"/>
      <w:r w:rsidRPr="001D5E24">
        <w:t xml:space="preserve"> </w:t>
      </w:r>
      <w:r w:rsidR="00736879" w:rsidRPr="001D5E24">
        <w:t>Bernardino Hugo Saguier Caball</w:t>
      </w:r>
      <w:r w:rsidRPr="001D5E24">
        <w:t>ero</w:t>
      </w:r>
      <w:r w:rsidR="00DD7BED" w:rsidRPr="001D5E24">
        <w:t xml:space="preserve"> </w:t>
      </w:r>
      <w:r w:rsidRPr="001D5E24">
        <w:rPr>
          <w:rFonts w:eastAsia="Times New Roman"/>
          <w:bCs/>
          <w:lang w:val="es-ES" w:eastAsia="es-ES"/>
        </w:rPr>
        <w:t xml:space="preserve">reconociendo su gestión </w:t>
      </w:r>
      <w:r w:rsidR="00DD7BED" w:rsidRPr="001D5E24">
        <w:rPr>
          <w:rFonts w:eastAsia="Times New Roman"/>
          <w:bCs/>
          <w:lang w:val="es-ES" w:eastAsia="es-ES"/>
        </w:rPr>
        <w:t xml:space="preserve">para </w:t>
      </w:r>
      <w:r w:rsidRPr="001D5E24">
        <w:rPr>
          <w:rFonts w:eastAsia="Times New Roman"/>
          <w:bCs/>
          <w:lang w:val="es-ES" w:eastAsia="es-ES"/>
        </w:rPr>
        <w:t>el periodo comprendido entre el 1° de enero de 2023 y el 31 de diciembre de 2024.</w:t>
      </w:r>
    </w:p>
    <w:p w14:paraId="33988B8A" w14:textId="06E11D05" w:rsidR="001D1FF0" w:rsidRDefault="001D1FF0" w:rsidP="00736879">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0522EC09" w14:textId="27C5D6FC" w:rsidR="00CC2D96" w:rsidRDefault="00CC2D96" w:rsidP="00736879">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6BD5407C" w14:textId="77777777" w:rsidR="00CC2D96" w:rsidRPr="001D5E24" w:rsidRDefault="00CC2D96" w:rsidP="00736879">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2BDC6915" w14:textId="6FECC0B6" w:rsidR="00736879" w:rsidRPr="001D5E24" w:rsidRDefault="00736879" w:rsidP="00736879">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rPr>
      </w:pPr>
      <w:r w:rsidRPr="001D5E24">
        <w:rPr>
          <w:b/>
        </w:rPr>
        <w:lastRenderedPageBreak/>
        <w:t>Direc</w:t>
      </w:r>
      <w:r w:rsidR="00FD72F2" w:rsidRPr="001D5E24">
        <w:rPr>
          <w:b/>
        </w:rPr>
        <w:t>ción</w:t>
      </w:r>
      <w:r w:rsidRPr="001D5E24">
        <w:rPr>
          <w:b/>
        </w:rPr>
        <w:t xml:space="preserve"> Ejecutiva del Instituto Social del MERCOSUR</w:t>
      </w:r>
      <w:r w:rsidR="00FD72F2" w:rsidRPr="001D5E24">
        <w:rPr>
          <w:b/>
        </w:rPr>
        <w:t xml:space="preserve"> </w:t>
      </w:r>
    </w:p>
    <w:p w14:paraId="4F872AD6" w14:textId="77777777" w:rsidR="00736879" w:rsidRPr="001D5E24" w:rsidRDefault="00736879" w:rsidP="00736879">
      <w:pPr>
        <w:rPr>
          <w:b/>
        </w:rPr>
      </w:pPr>
    </w:p>
    <w:p w14:paraId="0F832B30" w14:textId="6E7F9172" w:rsidR="00736879" w:rsidRPr="001D5E24" w:rsidRDefault="00456FA0" w:rsidP="00736879">
      <w:pPr>
        <w:widowControl w:val="0"/>
        <w:pBdr>
          <w:top w:val="none" w:sz="0" w:space="0" w:color="000000"/>
          <w:left w:val="none" w:sz="0" w:space="0" w:color="000000"/>
          <w:bottom w:val="none" w:sz="0" w:space="0" w:color="000000"/>
          <w:right w:val="none" w:sz="0" w:space="0" w:color="000000"/>
          <w:between w:val="none" w:sz="0" w:space="0" w:color="000000"/>
        </w:pBdr>
        <w:jc w:val="both"/>
      </w:pPr>
      <w:r w:rsidRPr="001D5E24">
        <w:t xml:space="preserve">El GMC agradeció los trabajos realizados por la Directora Ejecutiva del Instituto Social del MERCOSUR, señora Mariana Penadés, con motivo de la finalización de sus funciones al frente del Instituto.  </w:t>
      </w:r>
    </w:p>
    <w:p w14:paraId="4C7C86DA" w14:textId="4ED8AD50" w:rsidR="00736879" w:rsidRPr="001D5E24" w:rsidRDefault="00736879" w:rsidP="000F211E">
      <w:pPr>
        <w:widowControl w:val="0"/>
        <w:pBdr>
          <w:top w:val="none" w:sz="0" w:space="0" w:color="000000"/>
          <w:left w:val="none" w:sz="0" w:space="0" w:color="000000"/>
          <w:bottom w:val="none" w:sz="0" w:space="0" w:color="000000"/>
          <w:right w:val="none" w:sz="0" w:space="0" w:color="000000"/>
          <w:between w:val="none" w:sz="0" w:space="0" w:color="000000"/>
        </w:pBdr>
        <w:tabs>
          <w:tab w:val="left" w:pos="2768"/>
        </w:tabs>
        <w:jc w:val="both"/>
      </w:pPr>
      <w:r w:rsidRPr="001D5E24">
        <w:tab/>
      </w:r>
    </w:p>
    <w:p w14:paraId="604E4816" w14:textId="6F17C510" w:rsidR="00736879" w:rsidRPr="001D5E24" w:rsidRDefault="00CC2D96" w:rsidP="00736879">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993" w:hanging="426"/>
        <w:jc w:val="both"/>
        <w:rPr>
          <w:b/>
        </w:rPr>
      </w:pPr>
      <w:r>
        <w:rPr>
          <w:b/>
        </w:rPr>
        <w:t xml:space="preserve"> </w:t>
      </w:r>
      <w:r w:rsidR="00736879" w:rsidRPr="001D5E24">
        <w:rPr>
          <w:b/>
        </w:rPr>
        <w:t>Propuesta de Argentina sobre reestructuración del ISM e IPPDDHH en un único órgano denominado “Instituto Social de Políticas Públicas de Derechos Humanos del MERCOSUR (ISDHM)</w:t>
      </w:r>
    </w:p>
    <w:p w14:paraId="7AE97F37" w14:textId="376A8172" w:rsidR="00736879" w:rsidRPr="001D5E24" w:rsidRDefault="00736879" w:rsidP="00736879">
      <w:pPr>
        <w:pBdr>
          <w:top w:val="none" w:sz="0" w:space="0" w:color="000000"/>
          <w:left w:val="none" w:sz="0" w:space="0" w:color="000000"/>
          <w:bottom w:val="none" w:sz="0" w:space="0" w:color="000000"/>
          <w:right w:val="none" w:sz="0" w:space="0" w:color="000000"/>
          <w:between w:val="none" w:sz="0" w:space="0" w:color="000000"/>
        </w:pBdr>
        <w:jc w:val="both"/>
      </w:pPr>
    </w:p>
    <w:p w14:paraId="6AC24BC0" w14:textId="38E0BE78" w:rsidR="00736879" w:rsidRPr="001D5E24" w:rsidRDefault="00736879" w:rsidP="00736879">
      <w:pPr>
        <w:widowControl w:val="0"/>
        <w:pBdr>
          <w:top w:val="none" w:sz="0" w:space="0" w:color="000000"/>
          <w:left w:val="none" w:sz="0" w:space="0" w:color="000000"/>
          <w:bottom w:val="none" w:sz="0" w:space="0" w:color="000000"/>
          <w:right w:val="none" w:sz="0" w:space="0" w:color="000000"/>
          <w:between w:val="none" w:sz="0" w:space="0" w:color="000000"/>
        </w:pBdr>
        <w:jc w:val="both"/>
      </w:pPr>
      <w:r w:rsidRPr="001D5E24">
        <w:t xml:space="preserve">El GMC tomó nota de la propuesta argentina, </w:t>
      </w:r>
      <w:r w:rsidR="004536AA" w:rsidRPr="001D5E24">
        <w:t>remitida</w:t>
      </w:r>
      <w:r w:rsidRPr="001D5E24">
        <w:t xml:space="preserve"> mediant</w:t>
      </w:r>
      <w:r w:rsidR="004536AA" w:rsidRPr="001D5E24">
        <w:t>e Nota SUNEI N° 169/2024 de fecha 17 de octubre del corriente, relativa a la</w:t>
      </w:r>
      <w:r w:rsidR="00E65D1B" w:rsidRPr="001D5E24">
        <w:t xml:space="preserve"> reestructuración del ISM e I</w:t>
      </w:r>
      <w:r w:rsidRPr="001D5E24">
        <w:t xml:space="preserve">PPDDHH en un único órgano denominado “Instituto Social de Políticas Públicas de Derechos Humanos del MERCOSUR (ISDHM). </w:t>
      </w:r>
    </w:p>
    <w:p w14:paraId="3AE0FECF" w14:textId="77777777" w:rsidR="00736879" w:rsidRPr="001D5E24" w:rsidRDefault="00736879" w:rsidP="00736879">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2661A88A" w14:textId="20F7E6F9" w:rsidR="004536AA" w:rsidRPr="001D5E24" w:rsidRDefault="004536AA" w:rsidP="00736879">
      <w:pPr>
        <w:widowControl w:val="0"/>
        <w:pBdr>
          <w:top w:val="none" w:sz="0" w:space="0" w:color="000000"/>
          <w:left w:val="none" w:sz="0" w:space="0" w:color="000000"/>
          <w:bottom w:val="none" w:sz="0" w:space="0" w:color="000000"/>
          <w:right w:val="none" w:sz="0" w:space="0" w:color="000000"/>
          <w:between w:val="none" w:sz="0" w:space="0" w:color="000000"/>
        </w:pBdr>
        <w:jc w:val="both"/>
      </w:pPr>
      <w:r w:rsidRPr="001D5E24">
        <w:t>Al respecto, l</w:t>
      </w:r>
      <w:r w:rsidR="00736879" w:rsidRPr="001D5E24">
        <w:t xml:space="preserve">as delegaciones intercambiaron </w:t>
      </w:r>
      <w:r w:rsidRPr="001D5E24">
        <w:t xml:space="preserve">comentarios preliminares sobre la fusión de ambos Institutos, en particular, en lo que refiere </w:t>
      </w:r>
      <w:r w:rsidR="00E65D1B" w:rsidRPr="001D5E24">
        <w:t xml:space="preserve">a </w:t>
      </w:r>
      <w:r w:rsidRPr="001D5E24">
        <w:t xml:space="preserve">los aspectos institucionales y presupuestarios. </w:t>
      </w:r>
    </w:p>
    <w:p w14:paraId="54A7A96B" w14:textId="77777777" w:rsidR="00736879" w:rsidRPr="001D5E24" w:rsidRDefault="00736879" w:rsidP="00736879">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3745F332" w14:textId="01011BEB" w:rsidR="004536AA" w:rsidRPr="001D5E24" w:rsidRDefault="00736879" w:rsidP="00736879">
      <w:pPr>
        <w:widowControl w:val="0"/>
        <w:pBdr>
          <w:top w:val="none" w:sz="0" w:space="0" w:color="000000"/>
          <w:left w:val="none" w:sz="0" w:space="0" w:color="000000"/>
          <w:bottom w:val="none" w:sz="0" w:space="0" w:color="000000"/>
          <w:right w:val="none" w:sz="0" w:space="0" w:color="000000"/>
          <w:between w:val="none" w:sz="0" w:space="0" w:color="000000"/>
        </w:pBdr>
        <w:jc w:val="both"/>
      </w:pPr>
      <w:r w:rsidRPr="001D5E24">
        <w:t xml:space="preserve">La delegación de </w:t>
      </w:r>
      <w:r w:rsidR="004536AA" w:rsidRPr="001D5E24">
        <w:t xml:space="preserve">Brasil manifestó que no se encuentra en condiciones de acompañar la propuesta y destacó la relevancia de los trabajos realizados por ambos Institutos desde su creación. </w:t>
      </w:r>
    </w:p>
    <w:p w14:paraId="4B61173A" w14:textId="77777777" w:rsidR="004536AA" w:rsidRPr="001D5E24" w:rsidRDefault="004536AA" w:rsidP="00736879">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78C4D790" w14:textId="7B1B941F" w:rsidR="00891337" w:rsidRPr="001D5E24" w:rsidRDefault="00891337" w:rsidP="00736879">
      <w:pPr>
        <w:widowControl w:val="0"/>
        <w:pBdr>
          <w:top w:val="none" w:sz="0" w:space="0" w:color="000000"/>
          <w:left w:val="none" w:sz="0" w:space="0" w:color="000000"/>
          <w:bottom w:val="none" w:sz="0" w:space="0" w:color="000000"/>
          <w:right w:val="none" w:sz="0" w:space="0" w:color="000000"/>
          <w:between w:val="none" w:sz="0" w:space="0" w:color="000000"/>
        </w:pBdr>
        <w:jc w:val="both"/>
      </w:pPr>
      <w:r w:rsidRPr="001D5E24">
        <w:t>Por su parte, la delegación de Paraguay entiende que ambos institutos deberían permanecer en sus sedes actuales</w:t>
      </w:r>
      <w:r w:rsidR="0078134B" w:rsidRPr="001D5E24">
        <w:t>.</w:t>
      </w:r>
      <w:r w:rsidRPr="001D5E24">
        <w:t xml:space="preserve"> </w:t>
      </w:r>
      <w:r w:rsidR="0078134B" w:rsidRPr="001D5E24">
        <w:t>S</w:t>
      </w:r>
      <w:r w:rsidRPr="001D5E24">
        <w:t>in perjuicio de ello</w:t>
      </w:r>
      <w:r w:rsidR="0078134B" w:rsidRPr="001D5E24">
        <w:t xml:space="preserve">, indicó que se encuentra </w:t>
      </w:r>
      <w:r w:rsidRPr="001D5E24">
        <w:t>en condiciones de acompañar la propuesta de fusión presentada por Argentina que implicaría una reducción significativa en los aportes de los de Estados Partes, y expresó su disposición para que la sede del nuevo Instituto se encuentre en la ciudad de Asunción cómo solución de compromiso.</w:t>
      </w:r>
    </w:p>
    <w:p w14:paraId="262F954B" w14:textId="77777777" w:rsidR="00891337" w:rsidRPr="001D5E24" w:rsidRDefault="00891337" w:rsidP="00736879">
      <w:pPr>
        <w:widowControl w:val="0"/>
        <w:pBdr>
          <w:top w:val="none" w:sz="0" w:space="0" w:color="000000"/>
          <w:left w:val="none" w:sz="0" w:space="0" w:color="000000"/>
          <w:bottom w:val="none" w:sz="0" w:space="0" w:color="000000"/>
          <w:right w:val="none" w:sz="0" w:space="0" w:color="000000"/>
          <w:between w:val="none" w:sz="0" w:space="0" w:color="000000"/>
        </w:pBdr>
        <w:jc w:val="both"/>
        <w:rPr>
          <w:color w:val="ED0000"/>
        </w:rPr>
      </w:pPr>
    </w:p>
    <w:p w14:paraId="1A7337DB" w14:textId="0E9F21B3" w:rsidR="004752CC" w:rsidRPr="001D5E24" w:rsidRDefault="00736879" w:rsidP="004752CC">
      <w:pPr>
        <w:widowControl w:val="0"/>
        <w:pBdr>
          <w:top w:val="none" w:sz="0" w:space="0" w:color="000000"/>
          <w:left w:val="none" w:sz="0" w:space="0" w:color="000000"/>
          <w:bottom w:val="none" w:sz="0" w:space="0" w:color="000000"/>
          <w:right w:val="none" w:sz="0" w:space="0" w:color="000000"/>
          <w:between w:val="none" w:sz="0" w:space="0" w:color="000000"/>
        </w:pBdr>
        <w:jc w:val="both"/>
      </w:pPr>
      <w:r w:rsidRPr="001D5E24">
        <w:t xml:space="preserve">La delegación de Uruguay </w:t>
      </w:r>
      <w:r w:rsidR="004752CC" w:rsidRPr="001D5E24">
        <w:t xml:space="preserve">manifestó que el escenario óptimo es mantener el </w:t>
      </w:r>
      <w:proofErr w:type="spellStart"/>
      <w:proofErr w:type="gramStart"/>
      <w:r w:rsidR="004752CC" w:rsidRPr="001D5E24">
        <w:rPr>
          <w:i/>
          <w:iCs/>
        </w:rPr>
        <w:t>statu</w:t>
      </w:r>
      <w:r w:rsidR="0078134B" w:rsidRPr="001D5E24">
        <w:rPr>
          <w:i/>
          <w:iCs/>
        </w:rPr>
        <w:t>s</w:t>
      </w:r>
      <w:proofErr w:type="spellEnd"/>
      <w:proofErr w:type="gramEnd"/>
      <w:r w:rsidR="004752CC" w:rsidRPr="001D5E24">
        <w:rPr>
          <w:i/>
          <w:iCs/>
        </w:rPr>
        <w:t xml:space="preserve"> quo</w:t>
      </w:r>
      <w:r w:rsidR="004752CC" w:rsidRPr="001D5E24">
        <w:t xml:space="preserve"> del IPPDDHH y del ISM. Sin perjuicio de ello, coincidió en la necesidad de repensar la realidad de ambos </w:t>
      </w:r>
      <w:r w:rsidR="00972CC1" w:rsidRPr="001D5E24">
        <w:t>i</w:t>
      </w:r>
      <w:r w:rsidR="004752CC" w:rsidRPr="001D5E24">
        <w:t xml:space="preserve">nstitutos y señaló que podría acompañar la propuesta de fusión en un nuevo </w:t>
      </w:r>
      <w:r w:rsidR="00972CC1" w:rsidRPr="001D5E24">
        <w:t>i</w:t>
      </w:r>
      <w:r w:rsidR="004752CC" w:rsidRPr="001D5E24">
        <w:t>nstituto.</w:t>
      </w:r>
    </w:p>
    <w:p w14:paraId="5132873A" w14:textId="77777777" w:rsidR="004752CC" w:rsidRPr="001D5E24" w:rsidRDefault="004752CC" w:rsidP="004752CC">
      <w:pPr>
        <w:ind w:right="284"/>
        <w:jc w:val="both"/>
      </w:pPr>
    </w:p>
    <w:p w14:paraId="1A7A9E87" w14:textId="11C8E472" w:rsidR="004752CC" w:rsidRPr="001D5E24" w:rsidRDefault="004752CC" w:rsidP="004752CC">
      <w:pPr>
        <w:ind w:right="284"/>
        <w:jc w:val="both"/>
      </w:pPr>
      <w:r w:rsidRPr="001D5E24">
        <w:t xml:space="preserve">En tal sentido, la delegación de Uruguay propuso una solución de compromiso que permitiría mantener la institucionalidad del MERCOSUR con una disminución </w:t>
      </w:r>
      <w:r w:rsidR="00E65D1B" w:rsidRPr="001D5E24">
        <w:t>en las contr</w:t>
      </w:r>
      <w:r w:rsidR="00D017E2" w:rsidRPr="001D5E24">
        <w:t xml:space="preserve">ibuciones de los Estados Partes, trasladando la sede del nuevo </w:t>
      </w:r>
      <w:r w:rsidR="00972CC1" w:rsidRPr="001D5E24">
        <w:t>i</w:t>
      </w:r>
      <w:r w:rsidR="00D017E2" w:rsidRPr="001D5E24">
        <w:t xml:space="preserve">nstituto </w:t>
      </w:r>
      <w:r w:rsidR="00972CC1" w:rsidRPr="001D5E24">
        <w:t xml:space="preserve">al Edificio MERCOSUR en </w:t>
      </w:r>
      <w:r w:rsidR="00D017E2" w:rsidRPr="001D5E24">
        <w:t>la ciudad de Montevideo.</w:t>
      </w:r>
      <w:r w:rsidR="00E65D1B" w:rsidRPr="001D5E24">
        <w:t xml:space="preserve"> </w:t>
      </w:r>
    </w:p>
    <w:p w14:paraId="48CF2675" w14:textId="77777777" w:rsidR="00736879" w:rsidRPr="001D5E24" w:rsidRDefault="00736879" w:rsidP="00736879">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0FBEDA9B" w14:textId="7348C144" w:rsidR="00736879" w:rsidRPr="001D5E24" w:rsidRDefault="00E77191" w:rsidP="00736879">
      <w:pPr>
        <w:widowControl w:val="0"/>
        <w:pBdr>
          <w:top w:val="none" w:sz="0" w:space="0" w:color="000000"/>
          <w:left w:val="none" w:sz="0" w:space="0" w:color="000000"/>
          <w:bottom w:val="none" w:sz="0" w:space="0" w:color="000000"/>
          <w:right w:val="none" w:sz="0" w:space="0" w:color="000000"/>
          <w:between w:val="none" w:sz="0" w:space="0" w:color="000000"/>
        </w:pBdr>
        <w:jc w:val="both"/>
      </w:pPr>
      <w:r w:rsidRPr="001D5E24">
        <w:t>El tema continú</w:t>
      </w:r>
      <w:r w:rsidR="00736879" w:rsidRPr="001D5E24">
        <w:t xml:space="preserve">a en agenda. </w:t>
      </w:r>
    </w:p>
    <w:p w14:paraId="27D51359" w14:textId="77777777" w:rsidR="00736879" w:rsidRPr="001D5E24" w:rsidRDefault="00736879" w:rsidP="00736879">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FF0000"/>
        </w:rPr>
      </w:pPr>
    </w:p>
    <w:p w14:paraId="34540929" w14:textId="3E52C99E" w:rsidR="00736879" w:rsidRPr="001D5E24" w:rsidRDefault="00736879" w:rsidP="00736879">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993" w:hanging="426"/>
        <w:jc w:val="both"/>
        <w:rPr>
          <w:b/>
        </w:rPr>
      </w:pPr>
      <w:r w:rsidRPr="001D5E24">
        <w:rPr>
          <w:b/>
        </w:rPr>
        <w:t>Propuesta argentina “Procedimiento simplificado para la aplicación directa, simultánea y uniforme de los Estados Partes de normas emanadas de los órganos decisorios que no r</w:t>
      </w:r>
      <w:r w:rsidR="00E65D1B" w:rsidRPr="001D5E24">
        <w:rPr>
          <w:b/>
        </w:rPr>
        <w:t>equieren aprobación legislativa</w:t>
      </w:r>
      <w:r w:rsidRPr="001D5E24">
        <w:rPr>
          <w:b/>
        </w:rPr>
        <w:t>” (Nota SUNEI N° 64/2024)</w:t>
      </w:r>
    </w:p>
    <w:p w14:paraId="16F03CD8" w14:textId="77777777" w:rsidR="00736879" w:rsidRPr="001D5E24" w:rsidRDefault="00736879" w:rsidP="00736879">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195AE0DF" w14:textId="697EFC11" w:rsidR="00736879" w:rsidRPr="001D5E24" w:rsidRDefault="00736879" w:rsidP="00736879">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1D5E24">
        <w:rPr>
          <w:bCs/>
        </w:rPr>
        <w:t>El GMC continuó con</w:t>
      </w:r>
      <w:r w:rsidR="00BE69BF" w:rsidRPr="001D5E24">
        <w:rPr>
          <w:bCs/>
        </w:rPr>
        <w:t xml:space="preserve"> el tratamiento de la propuesta </w:t>
      </w:r>
      <w:r w:rsidRPr="001D5E24">
        <w:rPr>
          <w:bCs/>
        </w:rPr>
        <w:t>argentina sobre “Procedimiento simplificado para la aplicación directa, simultánea y uniforme de los Estados Partes de normas emanadas de los órganos decisorios que no re</w:t>
      </w:r>
      <w:r w:rsidR="00E65D1B" w:rsidRPr="001D5E24">
        <w:rPr>
          <w:bCs/>
        </w:rPr>
        <w:t>quieren aprobación legislativa”.</w:t>
      </w:r>
    </w:p>
    <w:p w14:paraId="4E71798B" w14:textId="77777777" w:rsidR="00736879" w:rsidRPr="001D5E24" w:rsidRDefault="00736879" w:rsidP="00736879">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72509B9D" w14:textId="07787FCE" w:rsidR="00736879" w:rsidRPr="001D5E24" w:rsidRDefault="00BE69BF" w:rsidP="00736879">
      <w:pPr>
        <w:widowControl w:val="0"/>
        <w:pBdr>
          <w:top w:val="none" w:sz="0" w:space="0" w:color="000000"/>
          <w:left w:val="none" w:sz="0" w:space="0" w:color="000000"/>
          <w:bottom w:val="none" w:sz="0" w:space="0" w:color="000000"/>
          <w:right w:val="none" w:sz="0" w:space="0" w:color="000000"/>
          <w:between w:val="none" w:sz="0" w:space="0" w:color="000000"/>
        </w:pBdr>
        <w:jc w:val="both"/>
        <w:rPr>
          <w:lang w:eastAsia="es-AR"/>
        </w:rPr>
      </w:pPr>
      <w:r w:rsidRPr="001D5E24">
        <w:rPr>
          <w:bCs/>
        </w:rPr>
        <w:t>Al respecto, l</w:t>
      </w:r>
      <w:r w:rsidR="00736879" w:rsidRPr="001D5E24">
        <w:rPr>
          <w:bCs/>
        </w:rPr>
        <w:t>a delegación de Argentina manifestó la importancia de readecuar</w:t>
      </w:r>
      <w:r w:rsidR="00736879" w:rsidRPr="001D5E24">
        <w:rPr>
          <w:lang w:eastAsia="es-AR"/>
        </w:rPr>
        <w:t xml:space="preserve"> los procedimientos de adopción de decisiones en el MERCOSUR para facilitar la </w:t>
      </w:r>
      <w:r w:rsidR="00E754FD" w:rsidRPr="001D5E24">
        <w:rPr>
          <w:lang w:eastAsia="es-AR"/>
        </w:rPr>
        <w:t xml:space="preserve">aplicación </w:t>
      </w:r>
      <w:r w:rsidR="00736879" w:rsidRPr="001D5E24">
        <w:rPr>
          <w:lang w:eastAsia="es-AR"/>
        </w:rPr>
        <w:t xml:space="preserve">de la normativa </w:t>
      </w:r>
      <w:r w:rsidR="0090607E" w:rsidRPr="001D5E24">
        <w:rPr>
          <w:lang w:eastAsia="es-AR"/>
        </w:rPr>
        <w:t>en los</w:t>
      </w:r>
      <w:r w:rsidR="00736879" w:rsidRPr="001D5E24">
        <w:rPr>
          <w:lang w:eastAsia="es-AR"/>
        </w:rPr>
        <w:t xml:space="preserve"> ordenamiento</w:t>
      </w:r>
      <w:r w:rsidR="0090607E" w:rsidRPr="001D5E24">
        <w:rPr>
          <w:lang w:eastAsia="es-AR"/>
        </w:rPr>
        <w:t>s</w:t>
      </w:r>
      <w:r w:rsidR="00736879" w:rsidRPr="001D5E24">
        <w:rPr>
          <w:lang w:eastAsia="es-AR"/>
        </w:rPr>
        <w:t xml:space="preserve"> jurídico</w:t>
      </w:r>
      <w:r w:rsidR="0090607E" w:rsidRPr="001D5E24">
        <w:rPr>
          <w:lang w:eastAsia="es-AR"/>
        </w:rPr>
        <w:t>s</w:t>
      </w:r>
      <w:r w:rsidR="00736879" w:rsidRPr="001D5E24">
        <w:rPr>
          <w:lang w:eastAsia="es-AR"/>
        </w:rPr>
        <w:t xml:space="preserve"> de los Estados Partes. </w:t>
      </w:r>
    </w:p>
    <w:p w14:paraId="196ED93D" w14:textId="77777777" w:rsidR="00736879" w:rsidRPr="001D5E24" w:rsidRDefault="00736879" w:rsidP="00736879">
      <w:pPr>
        <w:widowControl w:val="0"/>
        <w:pBdr>
          <w:top w:val="none" w:sz="0" w:space="0" w:color="000000"/>
          <w:left w:val="none" w:sz="0" w:space="0" w:color="000000"/>
          <w:bottom w:val="none" w:sz="0" w:space="0" w:color="000000"/>
          <w:right w:val="none" w:sz="0" w:space="0" w:color="000000"/>
          <w:between w:val="none" w:sz="0" w:space="0" w:color="000000"/>
        </w:pBdr>
        <w:jc w:val="both"/>
        <w:rPr>
          <w:lang w:eastAsia="es-AR"/>
        </w:rPr>
      </w:pPr>
    </w:p>
    <w:p w14:paraId="4C90AEBC" w14:textId="6F440A62" w:rsidR="00736879" w:rsidRPr="001D5E24" w:rsidRDefault="00736879" w:rsidP="00736879">
      <w:pPr>
        <w:widowControl w:val="0"/>
        <w:pBdr>
          <w:top w:val="none" w:sz="0" w:space="0" w:color="000000"/>
          <w:left w:val="none" w:sz="0" w:space="0" w:color="000000"/>
          <w:bottom w:val="none" w:sz="0" w:space="0" w:color="000000"/>
          <w:right w:val="none" w:sz="0" w:space="0" w:color="000000"/>
          <w:between w:val="none" w:sz="0" w:space="0" w:color="000000"/>
        </w:pBdr>
        <w:jc w:val="both"/>
        <w:rPr>
          <w:lang w:eastAsia="es-AR"/>
        </w:rPr>
      </w:pPr>
      <w:r w:rsidRPr="001D5E24">
        <w:rPr>
          <w:lang w:eastAsia="es-AR"/>
        </w:rPr>
        <w:t>La</w:t>
      </w:r>
      <w:r w:rsidR="0096625E" w:rsidRPr="001D5E24">
        <w:rPr>
          <w:lang w:eastAsia="es-AR"/>
        </w:rPr>
        <w:t>s</w:t>
      </w:r>
      <w:r w:rsidRPr="001D5E24">
        <w:rPr>
          <w:lang w:eastAsia="es-AR"/>
        </w:rPr>
        <w:t xml:space="preserve"> delegaci</w:t>
      </w:r>
      <w:r w:rsidR="0096625E" w:rsidRPr="001D5E24">
        <w:rPr>
          <w:lang w:eastAsia="es-AR"/>
        </w:rPr>
        <w:t>ones</w:t>
      </w:r>
      <w:r w:rsidRPr="001D5E24">
        <w:rPr>
          <w:lang w:eastAsia="es-AR"/>
        </w:rPr>
        <w:t xml:space="preserve"> de </w:t>
      </w:r>
      <w:r w:rsidR="0096625E" w:rsidRPr="001D5E24">
        <w:rPr>
          <w:lang w:eastAsia="es-AR"/>
        </w:rPr>
        <w:t xml:space="preserve">Brasil y </w:t>
      </w:r>
      <w:r w:rsidRPr="001D5E24">
        <w:rPr>
          <w:lang w:eastAsia="es-AR"/>
        </w:rPr>
        <w:t>Paraguay manifest</w:t>
      </w:r>
      <w:r w:rsidR="0096625E" w:rsidRPr="001D5E24">
        <w:rPr>
          <w:lang w:eastAsia="es-AR"/>
        </w:rPr>
        <w:t>aron</w:t>
      </w:r>
      <w:r w:rsidRPr="001D5E24">
        <w:rPr>
          <w:lang w:eastAsia="es-AR"/>
        </w:rPr>
        <w:t xml:space="preserve"> </w:t>
      </w:r>
      <w:r w:rsidR="00924CF1" w:rsidRPr="001D5E24">
        <w:rPr>
          <w:lang w:eastAsia="es-AR"/>
        </w:rPr>
        <w:t xml:space="preserve">haber finalizado las </w:t>
      </w:r>
      <w:r w:rsidR="0096625E" w:rsidRPr="001D5E24">
        <w:rPr>
          <w:lang w:eastAsia="es-AR"/>
        </w:rPr>
        <w:t xml:space="preserve">respectivas </w:t>
      </w:r>
      <w:r w:rsidRPr="001D5E24">
        <w:rPr>
          <w:lang w:eastAsia="es-AR"/>
        </w:rPr>
        <w:t xml:space="preserve">consultas </w:t>
      </w:r>
      <w:r w:rsidR="00924CF1" w:rsidRPr="001D5E24">
        <w:rPr>
          <w:lang w:eastAsia="es-AR"/>
        </w:rPr>
        <w:t xml:space="preserve">internas </w:t>
      </w:r>
      <w:r w:rsidRPr="001D5E24">
        <w:rPr>
          <w:lang w:eastAsia="es-AR"/>
        </w:rPr>
        <w:t xml:space="preserve">y </w:t>
      </w:r>
      <w:r w:rsidR="00924CF1" w:rsidRPr="001D5E24">
        <w:rPr>
          <w:lang w:eastAsia="es-AR"/>
        </w:rPr>
        <w:t>expres</w:t>
      </w:r>
      <w:r w:rsidR="0096625E" w:rsidRPr="001D5E24">
        <w:rPr>
          <w:lang w:eastAsia="es-AR"/>
        </w:rPr>
        <w:t xml:space="preserve">aron </w:t>
      </w:r>
      <w:r w:rsidR="00924CF1" w:rsidRPr="001D5E24">
        <w:rPr>
          <w:lang w:eastAsia="es-AR"/>
        </w:rPr>
        <w:t>que no se encuentra</w:t>
      </w:r>
      <w:r w:rsidR="0096625E" w:rsidRPr="001D5E24">
        <w:rPr>
          <w:lang w:eastAsia="es-AR"/>
        </w:rPr>
        <w:t>n</w:t>
      </w:r>
      <w:r w:rsidR="00924CF1" w:rsidRPr="001D5E24">
        <w:rPr>
          <w:lang w:eastAsia="es-AR"/>
        </w:rPr>
        <w:t xml:space="preserve"> en condiciones de acompañar la propuesta debido a inconsistencias con su</w:t>
      </w:r>
      <w:r w:rsidR="0096625E" w:rsidRPr="001D5E24">
        <w:rPr>
          <w:lang w:eastAsia="es-AR"/>
        </w:rPr>
        <w:t>s</w:t>
      </w:r>
      <w:r w:rsidR="00924CF1" w:rsidRPr="001D5E24">
        <w:rPr>
          <w:lang w:eastAsia="es-AR"/>
        </w:rPr>
        <w:t xml:space="preserve"> ordenamiento</w:t>
      </w:r>
      <w:r w:rsidR="0096625E" w:rsidRPr="001D5E24">
        <w:rPr>
          <w:lang w:eastAsia="es-AR"/>
        </w:rPr>
        <w:t>s</w:t>
      </w:r>
      <w:r w:rsidR="00924CF1" w:rsidRPr="001D5E24">
        <w:rPr>
          <w:lang w:eastAsia="es-AR"/>
        </w:rPr>
        <w:t xml:space="preserve"> jurídico</w:t>
      </w:r>
      <w:r w:rsidR="0096625E" w:rsidRPr="001D5E24">
        <w:rPr>
          <w:lang w:eastAsia="es-AR"/>
        </w:rPr>
        <w:t>s</w:t>
      </w:r>
      <w:r w:rsidR="00924CF1" w:rsidRPr="001D5E24">
        <w:rPr>
          <w:lang w:eastAsia="es-AR"/>
        </w:rPr>
        <w:t>.</w:t>
      </w:r>
    </w:p>
    <w:p w14:paraId="658C3743" w14:textId="77777777" w:rsidR="00736879" w:rsidRPr="001D5E24" w:rsidRDefault="00736879" w:rsidP="00736879">
      <w:pPr>
        <w:widowControl w:val="0"/>
        <w:pBdr>
          <w:top w:val="none" w:sz="0" w:space="0" w:color="000000"/>
          <w:left w:val="none" w:sz="0" w:space="0" w:color="000000"/>
          <w:bottom w:val="none" w:sz="0" w:space="0" w:color="000000"/>
          <w:right w:val="none" w:sz="0" w:space="0" w:color="000000"/>
          <w:between w:val="none" w:sz="0" w:space="0" w:color="000000"/>
        </w:pBdr>
        <w:jc w:val="both"/>
        <w:rPr>
          <w:lang w:eastAsia="es-AR"/>
        </w:rPr>
      </w:pPr>
    </w:p>
    <w:p w14:paraId="4F3104CB" w14:textId="151BF734" w:rsidR="00736879" w:rsidRPr="001D5E24" w:rsidRDefault="00924CF1" w:rsidP="00736879">
      <w:pPr>
        <w:widowControl w:val="0"/>
        <w:pBdr>
          <w:top w:val="none" w:sz="0" w:space="0" w:color="000000"/>
          <w:left w:val="none" w:sz="0" w:space="0" w:color="000000"/>
          <w:bottom w:val="none" w:sz="0" w:space="0" w:color="000000"/>
          <w:right w:val="none" w:sz="0" w:space="0" w:color="000000"/>
          <w:between w:val="none" w:sz="0" w:space="0" w:color="000000"/>
        </w:pBdr>
        <w:jc w:val="both"/>
        <w:rPr>
          <w:lang w:eastAsia="es-AR"/>
        </w:rPr>
      </w:pPr>
      <w:r w:rsidRPr="001D5E24">
        <w:rPr>
          <w:lang w:eastAsia="es-AR"/>
        </w:rPr>
        <w:t>Finalmente, l</w:t>
      </w:r>
      <w:r w:rsidR="00736879" w:rsidRPr="001D5E24">
        <w:rPr>
          <w:lang w:eastAsia="es-AR"/>
        </w:rPr>
        <w:t xml:space="preserve">as delegaciones coincidieron en la necesidad de trabajar conjuntamente </w:t>
      </w:r>
      <w:r w:rsidRPr="001D5E24">
        <w:rPr>
          <w:lang w:eastAsia="es-AR"/>
        </w:rPr>
        <w:t>para agilizar</w:t>
      </w:r>
      <w:r w:rsidR="00736879" w:rsidRPr="001D5E24">
        <w:rPr>
          <w:lang w:eastAsia="es-AR"/>
        </w:rPr>
        <w:t xml:space="preserve"> la incorporación </w:t>
      </w:r>
      <w:r w:rsidRPr="001D5E24">
        <w:rPr>
          <w:lang w:eastAsia="es-AR"/>
        </w:rPr>
        <w:t>de las normas</w:t>
      </w:r>
      <w:r w:rsidR="00736879" w:rsidRPr="001D5E24">
        <w:rPr>
          <w:lang w:eastAsia="es-AR"/>
        </w:rPr>
        <w:t xml:space="preserve"> MERCOSUR a los ordenamientos jurídicos de los Estados Partes. </w:t>
      </w:r>
    </w:p>
    <w:p w14:paraId="0B0E63D4" w14:textId="77777777" w:rsidR="00A15EDC" w:rsidRPr="001D5E24" w:rsidRDefault="00A15EDC" w:rsidP="00A15EDC">
      <w:pPr>
        <w:rPr>
          <w:b/>
          <w:color w:val="FF0000"/>
        </w:rPr>
      </w:pPr>
    </w:p>
    <w:p w14:paraId="31E27381" w14:textId="77777777" w:rsidR="00D94165" w:rsidRPr="001D5E24" w:rsidRDefault="00D94165">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FF0000"/>
        </w:rPr>
      </w:pPr>
    </w:p>
    <w:p w14:paraId="69CBA7F5" w14:textId="3B1FA5AD" w:rsidR="0069696F" w:rsidRPr="001D5E24" w:rsidRDefault="00C40801" w:rsidP="0069696F">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rPr>
      </w:pPr>
      <w:r w:rsidRPr="001D5E24">
        <w:rPr>
          <w:b/>
        </w:rPr>
        <w:t>COMISIÓN DE REPRESENTANTES PERMANENTES DEL MERCOSUR</w:t>
      </w:r>
      <w:r w:rsidR="008A70F8" w:rsidRPr="001D5E24">
        <w:rPr>
          <w:b/>
        </w:rPr>
        <w:t xml:space="preserve"> (CRPM)</w:t>
      </w:r>
    </w:p>
    <w:p w14:paraId="1E85AB7A" w14:textId="77777777" w:rsidR="00BE69BF" w:rsidRPr="001D5E24" w:rsidRDefault="00BE69BF" w:rsidP="00BE69BF">
      <w:pPr>
        <w:widowControl w:val="0"/>
        <w:jc w:val="both"/>
      </w:pPr>
    </w:p>
    <w:p w14:paraId="4B93AE8D" w14:textId="01C6574B" w:rsidR="00663036" w:rsidRPr="001D5E24" w:rsidRDefault="00BE69BF" w:rsidP="00BE69BF">
      <w:pPr>
        <w:jc w:val="both"/>
      </w:pPr>
      <w:r w:rsidRPr="001D5E24">
        <w:t>El GMC recibió el informe de la CRPM sobre los principales avances obtenidos en el presente semestre. En este sentido, destacó los trabajos realizados en el ámbito del Grupo de Trabajo Plataforma MERCOSUR de Formación, Grupo de Trabajo FOCEM, Grupo de Trabajo Política Comunicacional del MERCOSUR, Grupo de Trabajo Monitoreo y Productividad de los foros y sus Programas de Trabajo, Grupo de Trabajo sobre Ciudadanía y el Grupo de Trabajo Convenios.</w:t>
      </w:r>
    </w:p>
    <w:p w14:paraId="0AA4AD09" w14:textId="77777777" w:rsidR="00663036" w:rsidRPr="001D5E24" w:rsidRDefault="00663036" w:rsidP="00E036FA">
      <w:pPr>
        <w:jc w:val="both"/>
        <w:rPr>
          <w:rFonts w:eastAsia="Times New Roman"/>
        </w:rPr>
      </w:pPr>
    </w:p>
    <w:p w14:paraId="630CC735" w14:textId="77777777" w:rsidR="006A7690" w:rsidRPr="001D5E24" w:rsidRDefault="006A7690" w:rsidP="00E036FA">
      <w:pPr>
        <w:jc w:val="both"/>
        <w:rPr>
          <w:rFonts w:eastAsia="Times New Roman"/>
        </w:rPr>
      </w:pPr>
    </w:p>
    <w:p w14:paraId="7DADE7D4" w14:textId="4DF5A3A2" w:rsidR="00663036" w:rsidRPr="001D5E24" w:rsidRDefault="00663036" w:rsidP="00663036">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rPr>
      </w:pPr>
      <w:bookmarkStart w:id="1" w:name="_Hlk176958755"/>
      <w:r w:rsidRPr="001D5E24">
        <w:rPr>
          <w:b/>
        </w:rPr>
        <w:t xml:space="preserve">DIÁLOGO CON EL FORO CONSULTIVO ECONÓMICO </w:t>
      </w:r>
      <w:r w:rsidR="00B155EB" w:rsidRPr="001D5E24">
        <w:rPr>
          <w:b/>
        </w:rPr>
        <w:t>–</w:t>
      </w:r>
      <w:r w:rsidRPr="001D5E24">
        <w:rPr>
          <w:b/>
        </w:rPr>
        <w:t xml:space="preserve"> SOCIAL</w:t>
      </w:r>
      <w:r w:rsidR="00B155EB" w:rsidRPr="001D5E24">
        <w:rPr>
          <w:b/>
        </w:rPr>
        <w:t xml:space="preserve"> (FCES)</w:t>
      </w:r>
      <w:r w:rsidRPr="001D5E24">
        <w:rPr>
          <w:b/>
        </w:rPr>
        <w:t xml:space="preserve"> </w:t>
      </w:r>
    </w:p>
    <w:p w14:paraId="49591331" w14:textId="77777777" w:rsidR="00663036" w:rsidRPr="001D5E24" w:rsidRDefault="00663036" w:rsidP="008F3851">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13276EE5" w14:textId="77777777" w:rsidR="00B155EB" w:rsidRPr="001D5E24" w:rsidRDefault="00B155EB" w:rsidP="00B155EB">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1D5E24">
        <w:rPr>
          <w:bCs/>
        </w:rPr>
        <w:t xml:space="preserve">El GMC tomó nota de los resultados de la LXXXIII reunión ordinaria del FCES, realizada los días 23 de setiembre y 1 de octubre de 2024, por sistema de videoconferencia de conformidad con lo establecido en la Resolución GMC </w:t>
      </w:r>
      <w:proofErr w:type="spellStart"/>
      <w:r w:rsidRPr="001D5E24">
        <w:rPr>
          <w:bCs/>
        </w:rPr>
        <w:t>N°</w:t>
      </w:r>
      <w:proofErr w:type="spellEnd"/>
      <w:r w:rsidRPr="001D5E24">
        <w:rPr>
          <w:bCs/>
        </w:rPr>
        <w:t xml:space="preserve"> 19/12.</w:t>
      </w:r>
    </w:p>
    <w:p w14:paraId="6AD60C6C" w14:textId="77777777" w:rsidR="00B155EB" w:rsidRPr="001D5E24" w:rsidRDefault="00B155EB" w:rsidP="00B155EB">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02F07A3F" w14:textId="30A78525" w:rsidR="00B155EB" w:rsidRPr="001D5E24" w:rsidRDefault="00B155EB" w:rsidP="00B155EB">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1D5E24">
        <w:rPr>
          <w:bCs/>
        </w:rPr>
        <w:t xml:space="preserve">El GMC tomó conocimiento de la respuesta a la consulta realizada en su CXXI reunión ordinaria (Acta </w:t>
      </w:r>
      <w:proofErr w:type="spellStart"/>
      <w:r w:rsidRPr="001D5E24">
        <w:rPr>
          <w:bCs/>
        </w:rPr>
        <w:t>N°</w:t>
      </w:r>
      <w:proofErr w:type="spellEnd"/>
      <w:r w:rsidRPr="001D5E24">
        <w:rPr>
          <w:bCs/>
        </w:rPr>
        <w:t xml:space="preserve"> 05/21) sobre Integración Productiva.</w:t>
      </w:r>
    </w:p>
    <w:p w14:paraId="19710A32" w14:textId="77777777" w:rsidR="00B155EB" w:rsidRPr="001D5E24" w:rsidRDefault="00B155EB" w:rsidP="00D63367">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6FDB1A7A" w14:textId="20A0E6F9" w:rsidR="00D63367" w:rsidRPr="001D5E24" w:rsidRDefault="007859F4" w:rsidP="00D63367">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1D5E24">
        <w:rPr>
          <w:bCs/>
        </w:rPr>
        <w:t xml:space="preserve">El GMC acordó coordinar una instancia de diálogo con el FCES en oportunidad de la LXII reunión extraordinaria del GMC. A tal fin, la PPTU se comprometió a </w:t>
      </w:r>
      <w:r w:rsidR="00CA768F" w:rsidRPr="001D5E24">
        <w:rPr>
          <w:bCs/>
        </w:rPr>
        <w:t xml:space="preserve">remitir </w:t>
      </w:r>
      <w:r w:rsidRPr="001D5E24">
        <w:rPr>
          <w:bCs/>
        </w:rPr>
        <w:t>las invitaciones correspondientes</w:t>
      </w:r>
      <w:r w:rsidR="00CA768F" w:rsidRPr="001D5E24">
        <w:rPr>
          <w:bCs/>
        </w:rPr>
        <w:t xml:space="preserve"> para </w:t>
      </w:r>
      <w:r w:rsidR="00063260" w:rsidRPr="001D5E24">
        <w:rPr>
          <w:bCs/>
        </w:rPr>
        <w:t>el día 4 de diciembre del corriente.</w:t>
      </w:r>
    </w:p>
    <w:p w14:paraId="24CA9D7F" w14:textId="77777777" w:rsidR="007859F4" w:rsidRPr="001D5E24" w:rsidRDefault="007859F4" w:rsidP="00D63367">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10AC7797" w14:textId="77777777" w:rsidR="00663036" w:rsidRPr="001D5E24" w:rsidRDefault="00663036" w:rsidP="008F3851">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5DD2286E" w14:textId="77777777" w:rsidR="00C9633F" w:rsidRPr="001D5E24" w:rsidRDefault="00C9633F" w:rsidP="00C9633F">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rPr>
      </w:pPr>
      <w:r w:rsidRPr="001D5E24">
        <w:rPr>
          <w:b/>
        </w:rPr>
        <w:t>RELACIONAMIENTO EXTERNO</w:t>
      </w:r>
    </w:p>
    <w:p w14:paraId="6265F1F4" w14:textId="77777777"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7C00105A" w14:textId="77777777" w:rsidR="00C9633F" w:rsidRPr="001D5E24" w:rsidRDefault="00C9633F" w:rsidP="00C9633F">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993" w:hanging="426"/>
        <w:jc w:val="both"/>
        <w:rPr>
          <w:b/>
        </w:rPr>
      </w:pPr>
      <w:r w:rsidRPr="001D5E24">
        <w:rPr>
          <w:b/>
        </w:rPr>
        <w:t>AGENDA REGIONAL</w:t>
      </w:r>
    </w:p>
    <w:p w14:paraId="2980506C" w14:textId="77777777"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3A99FF4C" w14:textId="77777777" w:rsidR="00C9633F" w:rsidRPr="001D5E24" w:rsidRDefault="00C9633F" w:rsidP="00C9633F">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rPr>
      </w:pPr>
      <w:r w:rsidRPr="001D5E24">
        <w:rPr>
          <w:b/>
        </w:rPr>
        <w:t xml:space="preserve">MERCOSUR-Chile (ACE </w:t>
      </w:r>
      <w:proofErr w:type="spellStart"/>
      <w:r w:rsidRPr="001D5E24">
        <w:rPr>
          <w:b/>
        </w:rPr>
        <w:t>N°</w:t>
      </w:r>
      <w:proofErr w:type="spellEnd"/>
      <w:r w:rsidRPr="001D5E24">
        <w:rPr>
          <w:b/>
        </w:rPr>
        <w:t xml:space="preserve"> 35)</w:t>
      </w:r>
    </w:p>
    <w:p w14:paraId="02E3F968" w14:textId="77777777"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p>
    <w:p w14:paraId="7EE3CB37" w14:textId="21C76FF8"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proofErr w:type="gramStart"/>
      <w:r w:rsidRPr="001D5E24">
        <w:rPr>
          <w:bCs/>
          <w:color w:val="000000" w:themeColor="text1"/>
        </w:rPr>
        <w:t>De acuerdo a</w:t>
      </w:r>
      <w:proofErr w:type="gramEnd"/>
      <w:r w:rsidRPr="001D5E24">
        <w:rPr>
          <w:bCs/>
          <w:color w:val="000000" w:themeColor="text1"/>
        </w:rPr>
        <w:t xml:space="preserve"> lo manifestado en la CXXXII </w:t>
      </w:r>
      <w:r w:rsidR="007B297C" w:rsidRPr="001D5E24">
        <w:rPr>
          <w:bCs/>
          <w:color w:val="000000" w:themeColor="text1"/>
        </w:rPr>
        <w:t>r</w:t>
      </w:r>
      <w:r w:rsidRPr="001D5E24">
        <w:rPr>
          <w:bCs/>
          <w:color w:val="000000" w:themeColor="text1"/>
        </w:rPr>
        <w:t xml:space="preserve">eunión </w:t>
      </w:r>
      <w:r w:rsidR="007B297C" w:rsidRPr="001D5E24">
        <w:rPr>
          <w:bCs/>
          <w:color w:val="000000" w:themeColor="text1"/>
        </w:rPr>
        <w:t>o</w:t>
      </w:r>
      <w:r w:rsidRPr="001D5E24">
        <w:rPr>
          <w:bCs/>
          <w:color w:val="000000" w:themeColor="text1"/>
        </w:rPr>
        <w:t xml:space="preserve">rdinaria del Grupo Mercado Común, la PPTU informó que sugirió a la contraparte chilena convocar la XIX Reunión de la Comisión Administradora del ACE </w:t>
      </w:r>
      <w:proofErr w:type="spellStart"/>
      <w:r w:rsidRPr="001D5E24">
        <w:rPr>
          <w:bCs/>
          <w:color w:val="000000" w:themeColor="text1"/>
        </w:rPr>
        <w:t>N°</w:t>
      </w:r>
      <w:proofErr w:type="spellEnd"/>
      <w:r w:rsidRPr="001D5E24">
        <w:rPr>
          <w:bCs/>
          <w:color w:val="000000" w:themeColor="text1"/>
        </w:rPr>
        <w:t xml:space="preserve"> 35 el día 22 o 26 de noviembre del corriente, a los efectos de aprobar la </w:t>
      </w:r>
      <w:r w:rsidR="007B297C" w:rsidRPr="001D5E24">
        <w:rPr>
          <w:bCs/>
          <w:color w:val="000000" w:themeColor="text1"/>
        </w:rPr>
        <w:t>m</w:t>
      </w:r>
      <w:r w:rsidRPr="001D5E24">
        <w:rPr>
          <w:bCs/>
          <w:color w:val="000000" w:themeColor="text1"/>
        </w:rPr>
        <w:t xml:space="preserve">odernización del </w:t>
      </w:r>
      <w:r w:rsidR="00FD04B8" w:rsidRPr="001D5E24">
        <w:rPr>
          <w:bCs/>
          <w:color w:val="000000" w:themeColor="text1"/>
        </w:rPr>
        <w:t>R</w:t>
      </w:r>
      <w:r w:rsidRPr="001D5E24">
        <w:rPr>
          <w:bCs/>
          <w:color w:val="000000" w:themeColor="text1"/>
        </w:rPr>
        <w:t xml:space="preserve">égimen de </w:t>
      </w:r>
      <w:r w:rsidR="00FD04B8" w:rsidRPr="001D5E24">
        <w:rPr>
          <w:bCs/>
          <w:color w:val="000000" w:themeColor="text1"/>
        </w:rPr>
        <w:t>O</w:t>
      </w:r>
      <w:r w:rsidRPr="001D5E24">
        <w:rPr>
          <w:bCs/>
          <w:color w:val="000000" w:themeColor="text1"/>
        </w:rPr>
        <w:t>rigen</w:t>
      </w:r>
      <w:r w:rsidR="00FD04B8" w:rsidRPr="001D5E24">
        <w:rPr>
          <w:bCs/>
          <w:color w:val="000000" w:themeColor="text1"/>
        </w:rPr>
        <w:t xml:space="preserve"> MERCOSUR-Chile</w:t>
      </w:r>
      <w:r w:rsidRPr="001D5E24">
        <w:rPr>
          <w:bCs/>
          <w:color w:val="000000" w:themeColor="text1"/>
        </w:rPr>
        <w:t>.</w:t>
      </w:r>
    </w:p>
    <w:p w14:paraId="03F80548" w14:textId="77777777"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FF0000"/>
        </w:rPr>
      </w:pPr>
    </w:p>
    <w:p w14:paraId="5CEF4EC8" w14:textId="77777777" w:rsidR="00C9633F" w:rsidRPr="001D5E24" w:rsidRDefault="00C9633F" w:rsidP="00C9633F">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rPr>
      </w:pPr>
      <w:r w:rsidRPr="001D5E24">
        <w:rPr>
          <w:b/>
        </w:rPr>
        <w:lastRenderedPageBreak/>
        <w:t xml:space="preserve">MERCOSUR-Bolivia (ACE </w:t>
      </w:r>
      <w:proofErr w:type="spellStart"/>
      <w:r w:rsidRPr="001D5E24">
        <w:rPr>
          <w:b/>
        </w:rPr>
        <w:t>N°</w:t>
      </w:r>
      <w:proofErr w:type="spellEnd"/>
      <w:r w:rsidRPr="001D5E24">
        <w:rPr>
          <w:b/>
        </w:rPr>
        <w:t xml:space="preserve"> 36)</w:t>
      </w:r>
    </w:p>
    <w:p w14:paraId="0A66F52C" w14:textId="77777777"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2AD85DB2" w14:textId="31E80A26" w:rsidR="00C9633F" w:rsidRPr="001D5E24" w:rsidRDefault="00C9633F" w:rsidP="00DA78AD">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r w:rsidRPr="001D5E24">
        <w:rPr>
          <w:bCs/>
          <w:color w:val="000000" w:themeColor="text1"/>
        </w:rPr>
        <w:t xml:space="preserve">La PPTU informó que con fecha 17 de septiembre de 2024 se llevó a cabo la XVI Reunión de la Comisión Administradora del ACE </w:t>
      </w:r>
      <w:proofErr w:type="spellStart"/>
      <w:r w:rsidRPr="001D5E24">
        <w:rPr>
          <w:bCs/>
          <w:color w:val="000000" w:themeColor="text1"/>
        </w:rPr>
        <w:t>N°</w:t>
      </w:r>
      <w:proofErr w:type="spellEnd"/>
      <w:r w:rsidR="00DA78AD" w:rsidRPr="001D5E24">
        <w:rPr>
          <w:bCs/>
          <w:color w:val="000000" w:themeColor="text1"/>
        </w:rPr>
        <w:t xml:space="preserve"> </w:t>
      </w:r>
      <w:r w:rsidRPr="001D5E24">
        <w:rPr>
          <w:bCs/>
          <w:color w:val="000000" w:themeColor="text1"/>
        </w:rPr>
        <w:t xml:space="preserve">36, donde se aprobaron las Resoluciones sobre Acumulación de Origen y la prórroga del Régimen de </w:t>
      </w:r>
      <w:proofErr w:type="spellStart"/>
      <w:r w:rsidRPr="001D5E24">
        <w:rPr>
          <w:bCs/>
          <w:i/>
          <w:iCs/>
          <w:color w:val="000000" w:themeColor="text1"/>
        </w:rPr>
        <w:t>Drawback</w:t>
      </w:r>
      <w:proofErr w:type="spellEnd"/>
      <w:r w:rsidRPr="001D5E24">
        <w:rPr>
          <w:bCs/>
          <w:color w:val="000000" w:themeColor="text1"/>
        </w:rPr>
        <w:t xml:space="preserve"> y Admisión Temporaria hasta el 7 de agosto de 2028. </w:t>
      </w:r>
    </w:p>
    <w:p w14:paraId="498F3ECB" w14:textId="77777777" w:rsidR="00C9633F" w:rsidRPr="001D5E24" w:rsidRDefault="00C9633F" w:rsidP="00DA78AD">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p>
    <w:p w14:paraId="2BF4F88B" w14:textId="0120B80F" w:rsidR="00C9633F" w:rsidRPr="001D5E24" w:rsidRDefault="00C9633F" w:rsidP="00DA78AD">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r w:rsidRPr="001D5E24">
        <w:rPr>
          <w:bCs/>
          <w:color w:val="000000" w:themeColor="text1"/>
        </w:rPr>
        <w:t>Asimismo, la PPTU informó que las Partes ya</w:t>
      </w:r>
      <w:r w:rsidR="00DA78AD" w:rsidRPr="001D5E24">
        <w:rPr>
          <w:bCs/>
          <w:color w:val="000000" w:themeColor="text1"/>
        </w:rPr>
        <w:t xml:space="preserve"> </w:t>
      </w:r>
      <w:r w:rsidRPr="001D5E24">
        <w:rPr>
          <w:bCs/>
          <w:color w:val="000000" w:themeColor="text1"/>
        </w:rPr>
        <w:t xml:space="preserve">suscribieron los Protocolos que acompañan a cada una de las Resoluciones y que la </w:t>
      </w:r>
      <w:r w:rsidR="00DA78AD" w:rsidRPr="001D5E24">
        <w:rPr>
          <w:bCs/>
          <w:color w:val="000000" w:themeColor="text1"/>
        </w:rPr>
        <w:t>S</w:t>
      </w:r>
      <w:r w:rsidRPr="001D5E24">
        <w:rPr>
          <w:bCs/>
          <w:color w:val="000000" w:themeColor="text1"/>
        </w:rPr>
        <w:t xml:space="preserve">ecretaría </w:t>
      </w:r>
      <w:r w:rsidR="00DA78AD" w:rsidRPr="001D5E24">
        <w:rPr>
          <w:bCs/>
          <w:color w:val="000000" w:themeColor="text1"/>
        </w:rPr>
        <w:t xml:space="preserve">General </w:t>
      </w:r>
      <w:r w:rsidRPr="001D5E24">
        <w:rPr>
          <w:bCs/>
          <w:color w:val="000000" w:themeColor="text1"/>
        </w:rPr>
        <w:t xml:space="preserve">de </w:t>
      </w:r>
      <w:r w:rsidR="00DA78AD" w:rsidRPr="001D5E24">
        <w:rPr>
          <w:bCs/>
          <w:color w:val="000000" w:themeColor="text1"/>
        </w:rPr>
        <w:t xml:space="preserve">la </w:t>
      </w:r>
      <w:r w:rsidRPr="001D5E24">
        <w:rPr>
          <w:bCs/>
          <w:color w:val="000000" w:themeColor="text1"/>
        </w:rPr>
        <w:t>ALADI remitirá copias certificadas a cada uno de los signatarios.</w:t>
      </w:r>
    </w:p>
    <w:p w14:paraId="6FEFB3E6" w14:textId="77777777" w:rsidR="00C9633F" w:rsidRPr="001D5E24" w:rsidRDefault="00C9633F" w:rsidP="00DA78AD">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59D582BA" w14:textId="77777777" w:rsidR="00C9633F" w:rsidRPr="001D5E24" w:rsidRDefault="00C9633F" w:rsidP="00C9633F">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rPr>
      </w:pPr>
      <w:r w:rsidRPr="001D5E24">
        <w:rPr>
          <w:b/>
        </w:rPr>
        <w:t xml:space="preserve">MERCOSUR-Colombia (ACE </w:t>
      </w:r>
      <w:proofErr w:type="spellStart"/>
      <w:r w:rsidRPr="001D5E24">
        <w:rPr>
          <w:b/>
        </w:rPr>
        <w:t>N°</w:t>
      </w:r>
      <w:proofErr w:type="spellEnd"/>
      <w:r w:rsidRPr="001D5E24">
        <w:rPr>
          <w:b/>
        </w:rPr>
        <w:t xml:space="preserve"> 72)</w:t>
      </w:r>
    </w:p>
    <w:p w14:paraId="2E5C3967" w14:textId="77777777" w:rsidR="00C9633F" w:rsidRPr="001D5E24" w:rsidRDefault="00C9633F" w:rsidP="00FD04B8">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2312E04A" w14:textId="7D9DE9D8" w:rsidR="00C9633F" w:rsidRPr="001D5E24" w:rsidRDefault="00C9633F" w:rsidP="00FD04B8">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1D5E24">
        <w:rPr>
          <w:bCs/>
        </w:rPr>
        <w:t xml:space="preserve">La PPTU informó que </w:t>
      </w:r>
      <w:proofErr w:type="gramStart"/>
      <w:r w:rsidRPr="001D5E24">
        <w:rPr>
          <w:bCs/>
        </w:rPr>
        <w:t>de acuerdo a</w:t>
      </w:r>
      <w:proofErr w:type="gramEnd"/>
      <w:r w:rsidRPr="001D5E24">
        <w:rPr>
          <w:bCs/>
        </w:rPr>
        <w:t xml:space="preserve"> lo sugerido en la CXXXII </w:t>
      </w:r>
      <w:r w:rsidR="006651E5" w:rsidRPr="001D5E24">
        <w:rPr>
          <w:bCs/>
        </w:rPr>
        <w:t>r</w:t>
      </w:r>
      <w:r w:rsidRPr="001D5E24">
        <w:rPr>
          <w:bCs/>
        </w:rPr>
        <w:t xml:space="preserve">eunión </w:t>
      </w:r>
      <w:r w:rsidR="006651E5" w:rsidRPr="001D5E24">
        <w:rPr>
          <w:bCs/>
        </w:rPr>
        <w:t>o</w:t>
      </w:r>
      <w:r w:rsidRPr="001D5E24">
        <w:rPr>
          <w:bCs/>
        </w:rPr>
        <w:t>rdinaria del Grupo Mercado Común, los Estados Parte del MERCOSUR signatarios del Tratado de Asunción</w:t>
      </w:r>
      <w:r w:rsidR="008D27B2" w:rsidRPr="001D5E24">
        <w:rPr>
          <w:bCs/>
        </w:rPr>
        <w:t xml:space="preserve"> </w:t>
      </w:r>
      <w:r w:rsidRPr="001D5E24">
        <w:rPr>
          <w:bCs/>
        </w:rPr>
        <w:t>mantuvieron una reunión informal con la contraparte colombiana, con fecha 25 de setiembre del corriente, en la cual se trataron temas relativos a solución de controversias, transposición de nomenclatura, modernización del Régimen de Origen y acceso a mercados.</w:t>
      </w:r>
    </w:p>
    <w:p w14:paraId="26332F61" w14:textId="77777777" w:rsidR="00C9633F" w:rsidRPr="001D5E24" w:rsidRDefault="00C9633F" w:rsidP="004F49FD">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1D5E24">
        <w:rPr>
          <w:bCs/>
        </w:rPr>
        <w:t> </w:t>
      </w:r>
    </w:p>
    <w:p w14:paraId="14AD746F" w14:textId="51741030" w:rsidR="00C9633F" w:rsidRPr="001D5E24" w:rsidRDefault="00C9633F" w:rsidP="004F49FD">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1D5E24">
        <w:rPr>
          <w:bCs/>
        </w:rPr>
        <w:t xml:space="preserve">En tal sentido, conforme a lo consensuado en la referida reunión, por Nota PPTU </w:t>
      </w:r>
      <w:proofErr w:type="spellStart"/>
      <w:r w:rsidRPr="001D5E24">
        <w:rPr>
          <w:bCs/>
        </w:rPr>
        <w:t>N°</w:t>
      </w:r>
      <w:proofErr w:type="spellEnd"/>
      <w:r w:rsidRPr="001D5E24">
        <w:rPr>
          <w:bCs/>
        </w:rPr>
        <w:t xml:space="preserve"> 171/2024 de fecha 22 de octubre del corriente se </w:t>
      </w:r>
      <w:r w:rsidR="008D27B2" w:rsidRPr="001D5E24">
        <w:rPr>
          <w:bCs/>
        </w:rPr>
        <w:t xml:space="preserve">remitieron </w:t>
      </w:r>
      <w:r w:rsidRPr="001D5E24">
        <w:rPr>
          <w:bCs/>
        </w:rPr>
        <w:t xml:space="preserve">los contactos de los respectivos puntos focales del bloque a la contraparte colombiana, a los efectos de comenzar los trabajos relativos al régimen de solución de controversias y </w:t>
      </w:r>
      <w:r w:rsidR="004E1E48" w:rsidRPr="001D5E24">
        <w:rPr>
          <w:bCs/>
        </w:rPr>
        <w:t xml:space="preserve">a </w:t>
      </w:r>
      <w:r w:rsidRPr="001D5E24">
        <w:rPr>
          <w:bCs/>
        </w:rPr>
        <w:t xml:space="preserve">la modernización del Régimen de Origen del ACE </w:t>
      </w:r>
      <w:proofErr w:type="spellStart"/>
      <w:r w:rsidRPr="001D5E24">
        <w:rPr>
          <w:bCs/>
        </w:rPr>
        <w:t>N°</w:t>
      </w:r>
      <w:proofErr w:type="spellEnd"/>
      <w:r w:rsidR="004D4320" w:rsidRPr="001D5E24">
        <w:rPr>
          <w:bCs/>
        </w:rPr>
        <w:t xml:space="preserve"> </w:t>
      </w:r>
      <w:r w:rsidRPr="001D5E24">
        <w:rPr>
          <w:bCs/>
        </w:rPr>
        <w:t>72.</w:t>
      </w:r>
    </w:p>
    <w:p w14:paraId="5A7E0615" w14:textId="77777777" w:rsidR="00FE06F9" w:rsidRPr="001D5E24" w:rsidRDefault="00FE06F9" w:rsidP="004F49FD">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630EF068" w14:textId="12408E2E" w:rsidR="00FE06F9" w:rsidRPr="001D5E24" w:rsidRDefault="00FE06F9" w:rsidP="004F49FD">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1D5E24">
        <w:rPr>
          <w:bCs/>
        </w:rPr>
        <w:t xml:space="preserve">Las delegaciones coincidieron en la importancia de tratar en una reunión técnica intra-MERCOSUR la propuesta de modernización del Régimen de Origen del ACE </w:t>
      </w:r>
      <w:proofErr w:type="spellStart"/>
      <w:r w:rsidRPr="001D5E24">
        <w:rPr>
          <w:bCs/>
        </w:rPr>
        <w:t>Nº</w:t>
      </w:r>
      <w:proofErr w:type="spellEnd"/>
      <w:r w:rsidRPr="001D5E24">
        <w:rPr>
          <w:bCs/>
        </w:rPr>
        <w:t xml:space="preserve"> 72 con miras al abordaje del tema con la contraparte.</w:t>
      </w:r>
    </w:p>
    <w:p w14:paraId="3BBD4588" w14:textId="77777777" w:rsidR="00C9633F" w:rsidRPr="001D5E24" w:rsidRDefault="00C9633F" w:rsidP="004F49FD">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67213EE8" w14:textId="77777777" w:rsidR="00C9633F" w:rsidRPr="001D5E24" w:rsidRDefault="00C9633F" w:rsidP="00C9633F">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rPr>
      </w:pPr>
      <w:r w:rsidRPr="001D5E24">
        <w:rPr>
          <w:b/>
        </w:rPr>
        <w:t xml:space="preserve">MERCOSUR-Ecuador (ACE </w:t>
      </w:r>
      <w:proofErr w:type="spellStart"/>
      <w:r w:rsidRPr="001D5E24">
        <w:rPr>
          <w:b/>
        </w:rPr>
        <w:t>N°</w:t>
      </w:r>
      <w:proofErr w:type="spellEnd"/>
      <w:r w:rsidRPr="001D5E24">
        <w:rPr>
          <w:b/>
        </w:rPr>
        <w:t xml:space="preserve"> 59) </w:t>
      </w:r>
    </w:p>
    <w:p w14:paraId="5E422CBD" w14:textId="77777777" w:rsidR="00C9633F" w:rsidRPr="001D5E24" w:rsidRDefault="00C9633F" w:rsidP="00633E33">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10C485D3" w14:textId="005EE509" w:rsidR="001D14F8" w:rsidRPr="001D5E24" w:rsidRDefault="00C9633F" w:rsidP="001D14F8">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r w:rsidRPr="001D5E24">
        <w:rPr>
          <w:bCs/>
          <w:color w:val="000000" w:themeColor="text1"/>
        </w:rPr>
        <w:t>La PPTU informó que</w:t>
      </w:r>
      <w:r w:rsidR="006A0B3B" w:rsidRPr="001D5E24">
        <w:rPr>
          <w:bCs/>
          <w:color w:val="000000" w:themeColor="text1"/>
        </w:rPr>
        <w:t>,</w:t>
      </w:r>
      <w:r w:rsidRPr="001D5E24">
        <w:rPr>
          <w:bCs/>
          <w:color w:val="000000" w:themeColor="text1"/>
        </w:rPr>
        <w:t xml:space="preserve"> </w:t>
      </w:r>
      <w:proofErr w:type="gramStart"/>
      <w:r w:rsidRPr="001D5E24">
        <w:rPr>
          <w:bCs/>
          <w:color w:val="000000" w:themeColor="text1"/>
        </w:rPr>
        <w:t>de acuerdo a</w:t>
      </w:r>
      <w:proofErr w:type="gramEnd"/>
      <w:r w:rsidRPr="001D5E24">
        <w:rPr>
          <w:bCs/>
          <w:color w:val="000000" w:themeColor="text1"/>
        </w:rPr>
        <w:t xml:space="preserve"> lo propuesto en la CXXXII Reunión Ordinaria del Grupo Mercado Común, los Estados Parte del MERCOSUR signatarios del Tratado de Asunción mantuvieron una reunión informal con la contraparte ecuatoriana, con fecha 16 de octubre del corriente. En </w:t>
      </w:r>
      <w:r w:rsidR="00ED6072" w:rsidRPr="001D5E24">
        <w:rPr>
          <w:bCs/>
          <w:color w:val="000000" w:themeColor="text1"/>
        </w:rPr>
        <w:t>dicha ocasión</w:t>
      </w:r>
      <w:r w:rsidRPr="001D5E24">
        <w:rPr>
          <w:bCs/>
          <w:color w:val="000000" w:themeColor="text1"/>
        </w:rPr>
        <w:t>, las delegaciones consensuaron trabajar en base a los Términos de Referencia enviados en 2021</w:t>
      </w:r>
      <w:r w:rsidR="0000227D" w:rsidRPr="001D5E24">
        <w:rPr>
          <w:bCs/>
          <w:color w:val="000000" w:themeColor="text1"/>
        </w:rPr>
        <w:t>,</w:t>
      </w:r>
      <w:r w:rsidRPr="001D5E24">
        <w:rPr>
          <w:bCs/>
          <w:color w:val="000000" w:themeColor="text1"/>
        </w:rPr>
        <w:t xml:space="preserve"> con el objetivo de suscribir un nuevo Acuerdo de Complementación Económica.</w:t>
      </w:r>
      <w:r w:rsidR="001D14F8" w:rsidRPr="001D5E24">
        <w:rPr>
          <w:bCs/>
          <w:color w:val="000000" w:themeColor="text1"/>
        </w:rPr>
        <w:t xml:space="preserve"> </w:t>
      </w:r>
      <w:r w:rsidR="0084674F" w:rsidRPr="001D5E24">
        <w:rPr>
          <w:bCs/>
          <w:color w:val="000000" w:themeColor="text1"/>
        </w:rPr>
        <w:t xml:space="preserve">Asimismo, </w:t>
      </w:r>
      <w:r w:rsidR="001D14F8" w:rsidRPr="001D5E24">
        <w:rPr>
          <w:bCs/>
          <w:color w:val="000000" w:themeColor="text1"/>
        </w:rPr>
        <w:t xml:space="preserve">acordaron </w:t>
      </w:r>
      <w:r w:rsidR="0084674F" w:rsidRPr="001D5E24">
        <w:rPr>
          <w:bCs/>
          <w:color w:val="000000" w:themeColor="text1"/>
        </w:rPr>
        <w:t>que el MERCOSUR remitirá un borrador de texto a la contraparte y la</w:t>
      </w:r>
      <w:r w:rsidR="001D14F8" w:rsidRPr="001D5E24">
        <w:rPr>
          <w:bCs/>
          <w:color w:val="000000" w:themeColor="text1"/>
        </w:rPr>
        <w:t xml:space="preserve"> creación de un Grupo </w:t>
      </w:r>
      <w:r w:rsidR="001D14F8" w:rsidRPr="001D5E24">
        <w:rPr>
          <w:bCs/>
          <w:i/>
          <w:iCs/>
          <w:color w:val="000000" w:themeColor="text1"/>
        </w:rPr>
        <w:t>Ad Hoc</w:t>
      </w:r>
      <w:r w:rsidR="001D14F8" w:rsidRPr="001D5E24">
        <w:rPr>
          <w:bCs/>
          <w:color w:val="000000" w:themeColor="text1"/>
        </w:rPr>
        <w:t xml:space="preserve"> para la trasposición de la nomenclatura a la versión NALADISA 2022, debiendo informarse los respectivos puntos focales.</w:t>
      </w:r>
    </w:p>
    <w:p w14:paraId="479D1632" w14:textId="77777777" w:rsidR="00C9633F" w:rsidRPr="001D5E24" w:rsidRDefault="00C9633F" w:rsidP="00633E33">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r w:rsidRPr="001D5E24">
        <w:rPr>
          <w:bCs/>
          <w:color w:val="000000" w:themeColor="text1"/>
        </w:rPr>
        <w:t> </w:t>
      </w:r>
    </w:p>
    <w:p w14:paraId="4F0CBC1B" w14:textId="77777777" w:rsidR="00C9633F" w:rsidRPr="001D5E24" w:rsidRDefault="00C9633F" w:rsidP="00C9633F">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rPr>
      </w:pPr>
      <w:r w:rsidRPr="001D5E24">
        <w:rPr>
          <w:b/>
        </w:rPr>
        <w:t>MERCOSUR-Panamá</w:t>
      </w:r>
    </w:p>
    <w:p w14:paraId="2E7CDA31" w14:textId="77777777" w:rsidR="00C9633F" w:rsidRPr="001D5E24" w:rsidRDefault="00C9633F" w:rsidP="001B4DA6">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4057E4A3" w14:textId="7DF0B95D" w:rsidR="001B4DA6" w:rsidRPr="001D5E24" w:rsidRDefault="001B4DA6" w:rsidP="001B4DA6">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r w:rsidRPr="001D5E24">
        <w:rPr>
          <w:bCs/>
          <w:color w:val="000000" w:themeColor="text1"/>
        </w:rPr>
        <w:t xml:space="preserve">La delegación de Brasil, en su calidad de coordinadora del frente, informó que, mediante la Nota DMSUL </w:t>
      </w:r>
      <w:proofErr w:type="spellStart"/>
      <w:r w:rsidRPr="001D5E24">
        <w:rPr>
          <w:bCs/>
          <w:color w:val="000000" w:themeColor="text1"/>
        </w:rPr>
        <w:t>N°</w:t>
      </w:r>
      <w:proofErr w:type="spellEnd"/>
      <w:r w:rsidRPr="001D5E24">
        <w:rPr>
          <w:bCs/>
          <w:color w:val="000000" w:themeColor="text1"/>
        </w:rPr>
        <w:t xml:space="preserve"> 148/2024, de fecha 22 de octubre de 2024, se remitió a la contraparte panameña y a las coordinaciones nacionales de Argentina, Paraguay y Uruguay </w:t>
      </w:r>
      <w:r w:rsidR="009C404C" w:rsidRPr="001D5E24">
        <w:rPr>
          <w:bCs/>
          <w:color w:val="000000" w:themeColor="text1"/>
        </w:rPr>
        <w:t>el</w:t>
      </w:r>
      <w:r w:rsidRPr="001D5E24">
        <w:rPr>
          <w:bCs/>
          <w:color w:val="000000" w:themeColor="text1"/>
        </w:rPr>
        <w:t xml:space="preserve"> texto del Acuerdo </w:t>
      </w:r>
      <w:r w:rsidR="00296C5E" w:rsidRPr="001D5E24">
        <w:rPr>
          <w:bCs/>
          <w:color w:val="000000" w:themeColor="text1"/>
        </w:rPr>
        <w:t>de Complementación Económica entre los Estados Partes del MERCOSUR signatarios del Tratado de Asunción y la República de Panamá</w:t>
      </w:r>
      <w:r w:rsidRPr="001D5E24">
        <w:rPr>
          <w:bCs/>
          <w:color w:val="000000" w:themeColor="text1"/>
        </w:rPr>
        <w:t>.</w:t>
      </w:r>
    </w:p>
    <w:p w14:paraId="43CE7B58" w14:textId="77777777" w:rsidR="00C9633F" w:rsidRPr="001D5E24" w:rsidRDefault="00C9633F" w:rsidP="009C404C">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p>
    <w:p w14:paraId="45407F39" w14:textId="31945446" w:rsidR="00C9633F" w:rsidRPr="001D5E24" w:rsidRDefault="00C9633F" w:rsidP="009C404C">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r w:rsidRPr="001D5E24">
        <w:rPr>
          <w:bCs/>
          <w:color w:val="000000" w:themeColor="text1"/>
        </w:rPr>
        <w:lastRenderedPageBreak/>
        <w:t xml:space="preserve">Por su parte, la PPTU informó que se están realizando las gestiones correspondientes para la firma del </w:t>
      </w:r>
      <w:r w:rsidR="009C404C" w:rsidRPr="001D5E24">
        <w:rPr>
          <w:bCs/>
          <w:color w:val="000000" w:themeColor="text1"/>
        </w:rPr>
        <w:t xml:space="preserve">referido </w:t>
      </w:r>
      <w:r w:rsidRPr="001D5E24">
        <w:rPr>
          <w:bCs/>
          <w:color w:val="000000" w:themeColor="text1"/>
        </w:rPr>
        <w:t xml:space="preserve">Acuerdo en la próxima Cumbre de Presidentes, así como la </w:t>
      </w:r>
      <w:r w:rsidR="009C404C" w:rsidRPr="001D5E24">
        <w:rPr>
          <w:bCs/>
          <w:color w:val="000000" w:themeColor="text1"/>
        </w:rPr>
        <w:t>atribución</w:t>
      </w:r>
      <w:r w:rsidR="003A5846" w:rsidRPr="001D5E24">
        <w:rPr>
          <w:bCs/>
          <w:color w:val="000000" w:themeColor="text1"/>
        </w:rPr>
        <w:t xml:space="preserve"> a la República de Panamá de la condición de Estado Asociado al bloque.</w:t>
      </w:r>
    </w:p>
    <w:p w14:paraId="1AA8A42D" w14:textId="77777777" w:rsidR="00C9633F" w:rsidRPr="001D5E24" w:rsidRDefault="00C9633F" w:rsidP="00690FDD">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p>
    <w:p w14:paraId="565D872C" w14:textId="282F679A" w:rsidR="00C9633F" w:rsidRPr="001D5E24" w:rsidRDefault="00C9633F" w:rsidP="00690FDD">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r w:rsidRPr="001D5E24">
        <w:rPr>
          <w:bCs/>
          <w:color w:val="000000" w:themeColor="text1"/>
        </w:rPr>
        <w:t xml:space="preserve">Asimismo, la PPTU contactará a las autoridades panameñas para que </w:t>
      </w:r>
      <w:r w:rsidR="00690FDD" w:rsidRPr="001D5E24">
        <w:rPr>
          <w:bCs/>
          <w:color w:val="000000" w:themeColor="text1"/>
        </w:rPr>
        <w:t xml:space="preserve">remitan la solicitud respectiva al Consejo del Mercado Común, así como para </w:t>
      </w:r>
      <w:r w:rsidRPr="001D5E24">
        <w:rPr>
          <w:bCs/>
          <w:color w:val="000000" w:themeColor="text1"/>
        </w:rPr>
        <w:t>adhe</w:t>
      </w:r>
      <w:r w:rsidR="00690FDD" w:rsidRPr="001D5E24">
        <w:rPr>
          <w:bCs/>
          <w:color w:val="000000" w:themeColor="text1"/>
        </w:rPr>
        <w:t xml:space="preserve">rir </w:t>
      </w:r>
      <w:r w:rsidRPr="001D5E24">
        <w:rPr>
          <w:bCs/>
          <w:color w:val="000000" w:themeColor="text1"/>
        </w:rPr>
        <w:t xml:space="preserve">al Protocolo de Ushuaia </w:t>
      </w:r>
      <w:r w:rsidR="00690FDD" w:rsidRPr="001D5E24">
        <w:rPr>
          <w:bCs/>
          <w:color w:val="000000" w:themeColor="text1"/>
        </w:rPr>
        <w:t xml:space="preserve">sobre Compromiso Democrático </w:t>
      </w:r>
      <w:r w:rsidRPr="001D5E24">
        <w:rPr>
          <w:bCs/>
          <w:color w:val="000000" w:themeColor="text1"/>
        </w:rPr>
        <w:t xml:space="preserve">y a la Declaración Presidencial sobre </w:t>
      </w:r>
      <w:r w:rsidR="00690FDD" w:rsidRPr="001D5E24">
        <w:rPr>
          <w:bCs/>
          <w:color w:val="000000" w:themeColor="text1"/>
        </w:rPr>
        <w:t>C</w:t>
      </w:r>
      <w:r w:rsidRPr="001D5E24">
        <w:rPr>
          <w:bCs/>
          <w:color w:val="000000" w:themeColor="text1"/>
        </w:rPr>
        <w:t xml:space="preserve">ompromiso </w:t>
      </w:r>
      <w:r w:rsidR="00690FDD" w:rsidRPr="001D5E24">
        <w:rPr>
          <w:bCs/>
          <w:color w:val="000000" w:themeColor="text1"/>
        </w:rPr>
        <w:t>D</w:t>
      </w:r>
      <w:r w:rsidRPr="001D5E24">
        <w:rPr>
          <w:bCs/>
          <w:color w:val="000000" w:themeColor="text1"/>
        </w:rPr>
        <w:t>emocrático en el MERCOSUR</w:t>
      </w:r>
      <w:r w:rsidR="00690FDD" w:rsidRPr="001D5E24">
        <w:rPr>
          <w:bCs/>
          <w:color w:val="000000" w:themeColor="text1"/>
        </w:rPr>
        <w:t xml:space="preserve">, </w:t>
      </w:r>
      <w:proofErr w:type="gramStart"/>
      <w:r w:rsidR="00690FDD" w:rsidRPr="001D5E24">
        <w:rPr>
          <w:bCs/>
          <w:color w:val="000000" w:themeColor="text1"/>
        </w:rPr>
        <w:t>de acuerdo a</w:t>
      </w:r>
      <w:proofErr w:type="gramEnd"/>
      <w:r w:rsidR="00690FDD" w:rsidRPr="001D5E24">
        <w:rPr>
          <w:bCs/>
          <w:color w:val="000000" w:themeColor="text1"/>
        </w:rPr>
        <w:t xml:space="preserve"> lo establecido en la Decisión CMC </w:t>
      </w:r>
      <w:proofErr w:type="spellStart"/>
      <w:r w:rsidR="00690FDD" w:rsidRPr="001D5E24">
        <w:rPr>
          <w:bCs/>
          <w:color w:val="000000" w:themeColor="text1"/>
        </w:rPr>
        <w:t>N°</w:t>
      </w:r>
      <w:proofErr w:type="spellEnd"/>
      <w:r w:rsidR="00690FDD" w:rsidRPr="001D5E24">
        <w:rPr>
          <w:bCs/>
          <w:color w:val="000000" w:themeColor="text1"/>
        </w:rPr>
        <w:t xml:space="preserve"> 18/04</w:t>
      </w:r>
      <w:r w:rsidR="002A6287" w:rsidRPr="001D5E24">
        <w:rPr>
          <w:bCs/>
          <w:color w:val="000000" w:themeColor="text1"/>
        </w:rPr>
        <w:t>.</w:t>
      </w:r>
    </w:p>
    <w:p w14:paraId="11F3286F" w14:textId="77777777" w:rsidR="00895B70" w:rsidRPr="001D5E24" w:rsidRDefault="00895B70" w:rsidP="00690FDD">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p>
    <w:p w14:paraId="31C5A766" w14:textId="4FC4F219" w:rsidR="00895B70" w:rsidRPr="001D5E24" w:rsidRDefault="00895B70" w:rsidP="00690FDD">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r w:rsidRPr="001D5E24">
        <w:rPr>
          <w:bCs/>
          <w:color w:val="000000" w:themeColor="text1"/>
        </w:rPr>
        <w:t xml:space="preserve">Al respecto, el GMC acordó y elevó </w:t>
      </w:r>
      <w:r w:rsidR="00D15057" w:rsidRPr="001D5E24">
        <w:rPr>
          <w:bCs/>
          <w:color w:val="000000" w:themeColor="text1"/>
        </w:rPr>
        <w:t xml:space="preserve">a consideración del </w:t>
      </w:r>
      <w:r w:rsidRPr="001D5E24">
        <w:rPr>
          <w:bCs/>
          <w:color w:val="000000" w:themeColor="text1"/>
        </w:rPr>
        <w:t xml:space="preserve">CMC los proyectos de Decisión </w:t>
      </w:r>
      <w:proofErr w:type="spellStart"/>
      <w:r w:rsidRPr="001D5E24">
        <w:rPr>
          <w:bCs/>
          <w:color w:val="000000" w:themeColor="text1"/>
        </w:rPr>
        <w:t>N°</w:t>
      </w:r>
      <w:proofErr w:type="spellEnd"/>
      <w:r w:rsidRPr="001D5E24">
        <w:rPr>
          <w:bCs/>
          <w:color w:val="000000" w:themeColor="text1"/>
        </w:rPr>
        <w:t xml:space="preserve"> 08/24, 09/24 y 10/24 </w:t>
      </w:r>
      <w:r w:rsidRPr="001D5E24">
        <w:rPr>
          <w:b/>
          <w:color w:val="000000" w:themeColor="text1"/>
        </w:rPr>
        <w:t>(Anexo III)</w:t>
      </w:r>
      <w:r w:rsidR="00D15057" w:rsidRPr="001D5E24">
        <w:rPr>
          <w:bCs/>
          <w:color w:val="000000" w:themeColor="text1"/>
        </w:rPr>
        <w:t>.</w:t>
      </w:r>
    </w:p>
    <w:p w14:paraId="326D0A05" w14:textId="77777777" w:rsidR="00895B70" w:rsidRPr="001D5E24" w:rsidRDefault="00895B70" w:rsidP="00690FDD">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p>
    <w:p w14:paraId="44A5F315" w14:textId="77777777" w:rsidR="00C9633F" w:rsidRPr="001D5E24" w:rsidRDefault="00C9633F" w:rsidP="00C9633F">
      <w:pPr>
        <w:widowControl w:val="0"/>
        <w:numPr>
          <w:ilvl w:val="2"/>
          <w:numId w:val="1"/>
        </w:numPr>
        <w:pBdr>
          <w:top w:val="none" w:sz="0" w:space="0" w:color="000000"/>
          <w:left w:val="none" w:sz="0" w:space="0" w:color="000000"/>
          <w:bottom w:val="none" w:sz="0" w:space="1" w:color="000000"/>
          <w:right w:val="none" w:sz="0" w:space="0" w:color="000000"/>
          <w:between w:val="none" w:sz="0" w:space="0" w:color="000000"/>
        </w:pBdr>
        <w:jc w:val="both"/>
        <w:rPr>
          <w:b/>
        </w:rPr>
      </w:pPr>
      <w:r w:rsidRPr="001D5E24">
        <w:rPr>
          <w:b/>
        </w:rPr>
        <w:t xml:space="preserve">MERCOSUR-El Salvador </w:t>
      </w:r>
    </w:p>
    <w:p w14:paraId="0724FF26" w14:textId="77777777"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315D1060" w14:textId="27B275CF"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r w:rsidRPr="001D5E24">
        <w:rPr>
          <w:bCs/>
          <w:color w:val="000000" w:themeColor="text1"/>
        </w:rPr>
        <w:t>La delegación de Argentina, en su calidad de coordinadora del frente, informó que el pasado mes de septiembre remitió</w:t>
      </w:r>
      <w:r w:rsidR="0092712B" w:rsidRPr="001D5E24">
        <w:rPr>
          <w:bCs/>
          <w:color w:val="000000" w:themeColor="text1"/>
        </w:rPr>
        <w:t xml:space="preserve"> a la contraparte</w:t>
      </w:r>
      <w:r w:rsidRPr="001D5E24">
        <w:rPr>
          <w:bCs/>
          <w:color w:val="000000" w:themeColor="text1"/>
        </w:rPr>
        <w:t xml:space="preserve"> los Términos de Referencia consensuados por el bloque. Asimismo, puso en conocimiento </w:t>
      </w:r>
      <w:r w:rsidR="008A23C8" w:rsidRPr="001D5E24">
        <w:rPr>
          <w:bCs/>
          <w:color w:val="000000" w:themeColor="text1"/>
        </w:rPr>
        <w:t xml:space="preserve">de las delegaciones </w:t>
      </w:r>
      <w:r w:rsidRPr="001D5E24">
        <w:rPr>
          <w:bCs/>
          <w:color w:val="000000" w:themeColor="text1"/>
        </w:rPr>
        <w:t xml:space="preserve">que las autoridades salvadoreñas manifestaron </w:t>
      </w:r>
      <w:r w:rsidR="008A23C8" w:rsidRPr="001D5E24">
        <w:rPr>
          <w:bCs/>
          <w:color w:val="000000" w:themeColor="text1"/>
        </w:rPr>
        <w:t xml:space="preserve">su </w:t>
      </w:r>
      <w:r w:rsidRPr="001D5E24">
        <w:rPr>
          <w:bCs/>
          <w:color w:val="000000" w:themeColor="text1"/>
        </w:rPr>
        <w:t>conformidad para mantener una videoconferencia el día 14 de noviembre del corriente.</w:t>
      </w:r>
    </w:p>
    <w:p w14:paraId="6269E198" w14:textId="77777777"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FF0000"/>
        </w:rPr>
      </w:pPr>
    </w:p>
    <w:p w14:paraId="13007AE9" w14:textId="77777777" w:rsidR="00C9633F" w:rsidRPr="001D5E24" w:rsidRDefault="00C9633F" w:rsidP="00C9633F">
      <w:pPr>
        <w:widowControl w:val="0"/>
        <w:numPr>
          <w:ilvl w:val="2"/>
          <w:numId w:val="1"/>
        </w:numPr>
        <w:pBdr>
          <w:top w:val="none" w:sz="0" w:space="0" w:color="000000"/>
          <w:left w:val="none" w:sz="0" w:space="0" w:color="000000"/>
          <w:bottom w:val="none" w:sz="0" w:space="1" w:color="000000"/>
          <w:right w:val="none" w:sz="0" w:space="0" w:color="000000"/>
          <w:between w:val="none" w:sz="0" w:space="0" w:color="000000"/>
        </w:pBdr>
        <w:jc w:val="both"/>
        <w:rPr>
          <w:b/>
        </w:rPr>
      </w:pPr>
      <w:r w:rsidRPr="001D5E24">
        <w:rPr>
          <w:b/>
        </w:rPr>
        <w:t>MERCOSUR-Alianza del Pacífico</w:t>
      </w:r>
    </w:p>
    <w:p w14:paraId="1477E555" w14:textId="77777777" w:rsidR="00C9633F" w:rsidRPr="001D5E24" w:rsidRDefault="00C9633F" w:rsidP="00E86B3D">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56A5B98E" w14:textId="77777777" w:rsidR="00C9633F" w:rsidRPr="001D5E24" w:rsidRDefault="00C9633F" w:rsidP="00E86B3D">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1D5E24">
        <w:rPr>
          <w:bCs/>
        </w:rPr>
        <w:t xml:space="preserve">La PPTU informó que, en el marco del acercamiento entre el MERCOSUR y la Alianza del Pacífico, se mantuvieron reuniones con la República de Chile, en ejercicio de la Presidencia </w:t>
      </w:r>
      <w:r w:rsidRPr="001D5E24">
        <w:rPr>
          <w:bCs/>
          <w:i/>
          <w:iCs/>
        </w:rPr>
        <w:t>Pro Témpore</w:t>
      </w:r>
      <w:r w:rsidRPr="001D5E24">
        <w:rPr>
          <w:bCs/>
        </w:rPr>
        <w:t xml:space="preserve"> del bloque, en la cual se abordaron posibles temáticas de interés. </w:t>
      </w:r>
    </w:p>
    <w:p w14:paraId="2ECC67F6" w14:textId="77777777" w:rsidR="00C9633F" w:rsidRPr="001D5E24" w:rsidRDefault="00C9633F" w:rsidP="00E86B3D">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72BD0701" w14:textId="407005F7" w:rsidR="00C9633F" w:rsidRPr="001D5E24" w:rsidRDefault="00C9633F" w:rsidP="00E86B3D">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1D5E24">
        <w:rPr>
          <w:bCs/>
        </w:rPr>
        <w:t xml:space="preserve">En tal sentido, se acordó </w:t>
      </w:r>
      <w:r w:rsidR="00212E34" w:rsidRPr="001D5E24">
        <w:rPr>
          <w:bCs/>
        </w:rPr>
        <w:t>realizar</w:t>
      </w:r>
      <w:r w:rsidR="009F7412" w:rsidRPr="001D5E24">
        <w:rPr>
          <w:bCs/>
        </w:rPr>
        <w:t>,</w:t>
      </w:r>
      <w:r w:rsidRPr="001D5E24">
        <w:rPr>
          <w:bCs/>
        </w:rPr>
        <w:t xml:space="preserve"> </w:t>
      </w:r>
      <w:r w:rsidR="009F7412" w:rsidRPr="001D5E24">
        <w:rPr>
          <w:bCs/>
        </w:rPr>
        <w:t xml:space="preserve">el 18 de noviembre del corriente, en la ciudad de Montevideo, </w:t>
      </w:r>
      <w:r w:rsidRPr="001D5E24">
        <w:rPr>
          <w:bCs/>
        </w:rPr>
        <w:t xml:space="preserve">una reunión </w:t>
      </w:r>
      <w:r w:rsidR="009F7412" w:rsidRPr="001D5E24">
        <w:rPr>
          <w:bCs/>
        </w:rPr>
        <w:t>de las PPT de ambos bloques</w:t>
      </w:r>
      <w:r w:rsidR="00CB4A00" w:rsidRPr="001D5E24">
        <w:rPr>
          <w:bCs/>
        </w:rPr>
        <w:t>,</w:t>
      </w:r>
      <w:r w:rsidR="00C00A51" w:rsidRPr="001D5E24">
        <w:rPr>
          <w:bCs/>
        </w:rPr>
        <w:t xml:space="preserve"> </w:t>
      </w:r>
      <w:r w:rsidR="009F7412" w:rsidRPr="001D5E24">
        <w:rPr>
          <w:bCs/>
        </w:rPr>
        <w:t xml:space="preserve">con la presencia de un representante del sector privado </w:t>
      </w:r>
      <w:r w:rsidR="001F1689" w:rsidRPr="001D5E24">
        <w:rPr>
          <w:bCs/>
        </w:rPr>
        <w:t>de cada Estado Parte del MERCOSUR y de los países miembros de la Alianza,</w:t>
      </w:r>
      <w:r w:rsidR="009F7412" w:rsidRPr="001D5E24">
        <w:rPr>
          <w:bCs/>
        </w:rPr>
        <w:t xml:space="preserve"> con miras a la eventual realización, en 2025, de un </w:t>
      </w:r>
      <w:r w:rsidRPr="001D5E24">
        <w:rPr>
          <w:bCs/>
        </w:rPr>
        <w:t>Foro Empresarial MERCOSUR-Alianza del Pacífico</w:t>
      </w:r>
      <w:r w:rsidR="009F7412" w:rsidRPr="001D5E24">
        <w:rPr>
          <w:bCs/>
        </w:rPr>
        <w:t>.</w:t>
      </w:r>
    </w:p>
    <w:p w14:paraId="58C2ABDF" w14:textId="77777777" w:rsidR="00C9633F" w:rsidRPr="001D5E24" w:rsidRDefault="00C9633F" w:rsidP="009F741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11AE6694" w14:textId="60E32378" w:rsidR="00C9633F" w:rsidRPr="001D5E24" w:rsidRDefault="00C9633F" w:rsidP="00C9633F">
      <w:pPr>
        <w:widowControl w:val="0"/>
        <w:numPr>
          <w:ilvl w:val="2"/>
          <w:numId w:val="1"/>
        </w:numPr>
        <w:pBdr>
          <w:top w:val="none" w:sz="0" w:space="0" w:color="000000"/>
          <w:left w:val="none" w:sz="0" w:space="0" w:color="000000"/>
          <w:bottom w:val="none" w:sz="0" w:space="1" w:color="000000"/>
          <w:right w:val="none" w:sz="0" w:space="0" w:color="000000"/>
          <w:between w:val="none" w:sz="0" w:space="0" w:color="000000"/>
        </w:pBdr>
        <w:jc w:val="both"/>
        <w:rPr>
          <w:b/>
        </w:rPr>
      </w:pPr>
      <w:r w:rsidRPr="001D5E24">
        <w:rPr>
          <w:b/>
        </w:rPr>
        <w:t>MERCOSUR</w:t>
      </w:r>
      <w:r w:rsidR="00EA7B39" w:rsidRPr="001D5E24">
        <w:rPr>
          <w:b/>
        </w:rPr>
        <w:t>-</w:t>
      </w:r>
      <w:r w:rsidRPr="001D5E24">
        <w:rPr>
          <w:b/>
        </w:rPr>
        <w:t>República Dominicana</w:t>
      </w:r>
    </w:p>
    <w:p w14:paraId="6AA1E74C" w14:textId="77777777" w:rsidR="00C9633F" w:rsidRPr="001D5E24" w:rsidRDefault="00C9633F" w:rsidP="005C578A">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60333CE7" w14:textId="775C2468" w:rsidR="00C9633F" w:rsidRPr="001D5E24" w:rsidRDefault="00C9633F" w:rsidP="005C578A">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1D5E24">
        <w:rPr>
          <w:bCs/>
        </w:rPr>
        <w:t xml:space="preserve">La delegación de Brasil, en su calidad de coordinadora del frente, informó que mantuvo una </w:t>
      </w:r>
      <w:r w:rsidR="00A02BF5" w:rsidRPr="001D5E24">
        <w:rPr>
          <w:bCs/>
        </w:rPr>
        <w:t>videoconferencia</w:t>
      </w:r>
      <w:r w:rsidRPr="001D5E24">
        <w:rPr>
          <w:bCs/>
        </w:rPr>
        <w:t xml:space="preserve"> informal con la contraparte dominicana con el objetivo de reanudar el diálogo exploratorio, reiterando la expectativa </w:t>
      </w:r>
      <w:r w:rsidR="005C578A" w:rsidRPr="001D5E24">
        <w:rPr>
          <w:bCs/>
        </w:rPr>
        <w:t xml:space="preserve">del MERCOSUR </w:t>
      </w:r>
      <w:r w:rsidRPr="001D5E24">
        <w:rPr>
          <w:bCs/>
        </w:rPr>
        <w:t xml:space="preserve">de que </w:t>
      </w:r>
      <w:r w:rsidR="005C578A" w:rsidRPr="001D5E24">
        <w:rPr>
          <w:bCs/>
        </w:rPr>
        <w:t xml:space="preserve">la </w:t>
      </w:r>
      <w:r w:rsidRPr="001D5E24">
        <w:rPr>
          <w:bCs/>
        </w:rPr>
        <w:t>República Dominicana realice sus comentarios sobre los Términos de Referencia remitidos en 2020. </w:t>
      </w:r>
    </w:p>
    <w:p w14:paraId="0B58EB81" w14:textId="77777777" w:rsidR="004B7835" w:rsidRPr="001D5E24" w:rsidRDefault="004B7835" w:rsidP="005C578A">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1D024656" w14:textId="4F35F3DB" w:rsidR="004B7835" w:rsidRPr="001D5E24" w:rsidRDefault="004B7835" w:rsidP="005C578A">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1D5E24">
        <w:rPr>
          <w:bCs/>
        </w:rPr>
        <w:t xml:space="preserve">En este sentido, las delegaciones reiteraron su interés en dar seguimiento al </w:t>
      </w:r>
      <w:r w:rsidR="00691A96" w:rsidRPr="001D5E24">
        <w:rPr>
          <w:bCs/>
        </w:rPr>
        <w:t>d</w:t>
      </w:r>
      <w:r w:rsidRPr="001D5E24">
        <w:rPr>
          <w:bCs/>
        </w:rPr>
        <w:t>iálogo con la República Dominicana y coincidieron en otorgar un mayor dinamismo al proceso.</w:t>
      </w:r>
    </w:p>
    <w:p w14:paraId="28B45225" w14:textId="6F758145" w:rsidR="00C9633F" w:rsidRDefault="00C9633F" w:rsidP="005C578A">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1D5E24">
        <w:rPr>
          <w:bCs/>
        </w:rPr>
        <w:t> </w:t>
      </w:r>
    </w:p>
    <w:p w14:paraId="09ED31E0" w14:textId="6B9F10F3" w:rsidR="00CC2D96" w:rsidRDefault="00CC2D96" w:rsidP="005C578A">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505A2B6B" w14:textId="2E408C80" w:rsidR="00CC2D96" w:rsidRDefault="00CC2D96" w:rsidP="005C578A">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7D5AE22A" w14:textId="77777777" w:rsidR="00CC2D96" w:rsidRPr="001D5E24" w:rsidRDefault="00CC2D96" w:rsidP="005C578A">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64A434ED" w14:textId="77777777" w:rsidR="00C9633F" w:rsidRPr="001D5E24" w:rsidRDefault="00C9633F" w:rsidP="00C9633F">
      <w:pPr>
        <w:widowControl w:val="0"/>
        <w:numPr>
          <w:ilvl w:val="2"/>
          <w:numId w:val="1"/>
        </w:numPr>
        <w:pBdr>
          <w:top w:val="none" w:sz="0" w:space="0" w:color="000000"/>
          <w:left w:val="none" w:sz="0" w:space="0" w:color="000000"/>
          <w:bottom w:val="none" w:sz="0" w:space="1" w:color="000000"/>
          <w:right w:val="none" w:sz="0" w:space="0" w:color="000000"/>
          <w:between w:val="none" w:sz="0" w:space="0" w:color="000000"/>
        </w:pBdr>
        <w:jc w:val="both"/>
        <w:rPr>
          <w:bCs/>
          <w:color w:val="FF0000"/>
        </w:rPr>
      </w:pPr>
      <w:r w:rsidRPr="001D5E24">
        <w:rPr>
          <w:b/>
        </w:rPr>
        <w:lastRenderedPageBreak/>
        <w:t xml:space="preserve">MERCOSUR-Perú (ACE </w:t>
      </w:r>
      <w:proofErr w:type="spellStart"/>
      <w:r w:rsidRPr="001D5E24">
        <w:rPr>
          <w:b/>
        </w:rPr>
        <w:t>N°</w:t>
      </w:r>
      <w:proofErr w:type="spellEnd"/>
      <w:r w:rsidRPr="001D5E24">
        <w:rPr>
          <w:b/>
        </w:rPr>
        <w:t xml:space="preserve"> 58)</w:t>
      </w:r>
    </w:p>
    <w:p w14:paraId="0A8F55A5" w14:textId="77777777"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FF0000"/>
        </w:rPr>
      </w:pPr>
    </w:p>
    <w:p w14:paraId="37D563D9" w14:textId="336A734A"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r w:rsidRPr="001D5E24">
        <w:rPr>
          <w:bCs/>
          <w:color w:val="000000" w:themeColor="text1"/>
        </w:rPr>
        <w:t>La PPTU informó</w:t>
      </w:r>
      <w:r w:rsidR="00895848" w:rsidRPr="001D5E24">
        <w:rPr>
          <w:bCs/>
          <w:color w:val="000000" w:themeColor="text1"/>
        </w:rPr>
        <w:t xml:space="preserve"> que</w:t>
      </w:r>
      <w:r w:rsidRPr="001D5E24">
        <w:rPr>
          <w:bCs/>
          <w:color w:val="000000" w:themeColor="text1"/>
        </w:rPr>
        <w:t xml:space="preserve">, </w:t>
      </w:r>
      <w:r w:rsidR="00CC2D96" w:rsidRPr="001D5E24">
        <w:rPr>
          <w:bCs/>
          <w:color w:val="000000" w:themeColor="text1"/>
        </w:rPr>
        <w:t>de acuerdo con</w:t>
      </w:r>
      <w:r w:rsidR="00895848" w:rsidRPr="001D5E24">
        <w:rPr>
          <w:bCs/>
          <w:color w:val="000000" w:themeColor="text1"/>
        </w:rPr>
        <w:t xml:space="preserve"> lo solicitado en la XXIV reunión ordinaria de GRELEX, </w:t>
      </w:r>
      <w:r w:rsidRPr="001D5E24">
        <w:rPr>
          <w:bCs/>
          <w:color w:val="000000" w:themeColor="text1"/>
        </w:rPr>
        <w:t xml:space="preserve">con fecha 17 de octubre del corriente, se remitió a los Coordinadores Nacionales los </w:t>
      </w:r>
      <w:r w:rsidR="00895848" w:rsidRPr="001D5E24">
        <w:rPr>
          <w:bCs/>
          <w:color w:val="000000" w:themeColor="text1"/>
        </w:rPr>
        <w:t xml:space="preserve">datos de los </w:t>
      </w:r>
      <w:r w:rsidRPr="001D5E24">
        <w:rPr>
          <w:bCs/>
          <w:color w:val="000000" w:themeColor="text1"/>
        </w:rPr>
        <w:t xml:space="preserve">puntos focales de Perú para los trabajos relativos a Agenda Renovada, Nomenclatura, </w:t>
      </w:r>
      <w:proofErr w:type="spellStart"/>
      <w:r w:rsidRPr="001D5E24">
        <w:rPr>
          <w:bCs/>
          <w:color w:val="000000" w:themeColor="text1"/>
        </w:rPr>
        <w:t>MIPYMEs</w:t>
      </w:r>
      <w:proofErr w:type="spellEnd"/>
      <w:r w:rsidRPr="001D5E24">
        <w:rPr>
          <w:bCs/>
          <w:color w:val="000000" w:themeColor="text1"/>
        </w:rPr>
        <w:t xml:space="preserve"> y Certificado de Origen.</w:t>
      </w:r>
    </w:p>
    <w:p w14:paraId="10644B8F" w14:textId="77777777"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FF0000"/>
        </w:rPr>
      </w:pPr>
    </w:p>
    <w:p w14:paraId="72B36A9D" w14:textId="77777777" w:rsidR="00C9633F" w:rsidRPr="001D5E24" w:rsidRDefault="00C9633F" w:rsidP="00C9633F">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993" w:hanging="426"/>
        <w:jc w:val="both"/>
        <w:rPr>
          <w:b/>
        </w:rPr>
      </w:pPr>
      <w:r w:rsidRPr="001D5E24">
        <w:rPr>
          <w:b/>
        </w:rPr>
        <w:t>AGENDA EXTRARREGIONAL</w:t>
      </w:r>
    </w:p>
    <w:p w14:paraId="680DF5AE" w14:textId="77777777"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7A96FCBC" w14:textId="77777777" w:rsidR="00C9633F" w:rsidRPr="001D5E24" w:rsidRDefault="00C9633F" w:rsidP="00C9633F">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rPr>
      </w:pPr>
      <w:r w:rsidRPr="001D5E24">
        <w:rPr>
          <w:b/>
        </w:rPr>
        <w:t>MERCOSUR-Singapur</w:t>
      </w:r>
    </w:p>
    <w:p w14:paraId="0D6AA10D" w14:textId="77777777"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4EB120CD" w14:textId="15F173D2" w:rsidR="00C9633F" w:rsidRPr="001D5E24" w:rsidRDefault="00C9633F" w:rsidP="00C9633F">
      <w:pPr>
        <w:widowControl w:val="0"/>
        <w:jc w:val="both"/>
        <w:rPr>
          <w:rFonts w:eastAsia="Aptos"/>
          <w:kern w:val="2"/>
        </w:rPr>
      </w:pPr>
      <w:r w:rsidRPr="001D5E24">
        <w:rPr>
          <w:bCs/>
        </w:rPr>
        <w:t xml:space="preserve">Con relación al Acuerdo de Libre </w:t>
      </w:r>
      <w:r w:rsidRPr="001D5E24">
        <w:rPr>
          <w:rFonts w:eastAsia="Aptos"/>
          <w:kern w:val="2"/>
        </w:rPr>
        <w:t xml:space="preserve">Comercio entre MERCOSUR y Singapur, la PPTU comunicó haber recibido una </w:t>
      </w:r>
      <w:r w:rsidR="003A0F48" w:rsidRPr="001D5E24">
        <w:rPr>
          <w:rFonts w:eastAsia="Aptos"/>
          <w:kern w:val="2"/>
        </w:rPr>
        <w:t>n</w:t>
      </w:r>
      <w:r w:rsidRPr="001D5E24">
        <w:rPr>
          <w:rFonts w:eastAsia="Aptos"/>
          <w:kern w:val="2"/>
        </w:rPr>
        <w:t xml:space="preserve">ota </w:t>
      </w:r>
      <w:r w:rsidR="003A0F48" w:rsidRPr="001D5E24">
        <w:rPr>
          <w:rFonts w:eastAsia="Aptos"/>
          <w:kern w:val="2"/>
        </w:rPr>
        <w:t>v</w:t>
      </w:r>
      <w:r w:rsidRPr="001D5E24">
        <w:rPr>
          <w:rFonts w:eastAsia="Aptos"/>
          <w:kern w:val="2"/>
        </w:rPr>
        <w:t xml:space="preserve">erbal de la Embajada de Singapur en Brasilia dando por concluido el proceso y sugiriendo la adopción de los textos traducidos. </w:t>
      </w:r>
    </w:p>
    <w:p w14:paraId="5587730B" w14:textId="77777777" w:rsidR="003A0F48" w:rsidRPr="001D5E24" w:rsidRDefault="003A0F48" w:rsidP="00C9633F">
      <w:pPr>
        <w:widowControl w:val="0"/>
        <w:jc w:val="both"/>
        <w:rPr>
          <w:rFonts w:eastAsia="Aptos"/>
          <w:kern w:val="2"/>
        </w:rPr>
      </w:pPr>
    </w:p>
    <w:p w14:paraId="7C443156" w14:textId="75605010" w:rsidR="00C9633F" w:rsidRPr="001D5E24" w:rsidRDefault="00C9633F" w:rsidP="00C9633F">
      <w:pPr>
        <w:widowControl w:val="0"/>
        <w:jc w:val="both"/>
        <w:rPr>
          <w:rFonts w:eastAsia="Aptos"/>
          <w:kern w:val="2"/>
        </w:rPr>
      </w:pPr>
      <w:r w:rsidRPr="001D5E24">
        <w:rPr>
          <w:rFonts w:eastAsia="Aptos"/>
          <w:kern w:val="2"/>
        </w:rPr>
        <w:t xml:space="preserve">En ese sentido se informó que como respuesta fue remitida una </w:t>
      </w:r>
      <w:r w:rsidR="003A0F48" w:rsidRPr="001D5E24">
        <w:rPr>
          <w:rFonts w:eastAsia="Aptos"/>
          <w:kern w:val="2"/>
        </w:rPr>
        <w:t>n</w:t>
      </w:r>
      <w:r w:rsidRPr="001D5E24">
        <w:rPr>
          <w:rFonts w:eastAsia="Aptos"/>
          <w:kern w:val="2"/>
        </w:rPr>
        <w:t xml:space="preserve">ota </w:t>
      </w:r>
      <w:r w:rsidR="003A0F48" w:rsidRPr="001D5E24">
        <w:rPr>
          <w:rFonts w:eastAsia="Aptos"/>
          <w:kern w:val="2"/>
        </w:rPr>
        <w:t>v</w:t>
      </w:r>
      <w:r w:rsidRPr="001D5E24">
        <w:rPr>
          <w:rFonts w:eastAsia="Aptos"/>
          <w:kern w:val="2"/>
        </w:rPr>
        <w:t xml:space="preserve">erbal de la Embajada de Uruguay en Brasilia, en calidad de Presidencia </w:t>
      </w:r>
      <w:r w:rsidRPr="001D5E24">
        <w:rPr>
          <w:rFonts w:eastAsia="Aptos"/>
          <w:i/>
          <w:iCs/>
          <w:kern w:val="2"/>
        </w:rPr>
        <w:t>Pro Tempore</w:t>
      </w:r>
      <w:r w:rsidRPr="001D5E24">
        <w:rPr>
          <w:rFonts w:eastAsia="Aptos"/>
          <w:kern w:val="2"/>
        </w:rPr>
        <w:t xml:space="preserve"> del bloque, brindando la conformidad del MERCOSUR con la aprobación de los textos y dando por concluido el proceso de adopción de </w:t>
      </w:r>
      <w:proofErr w:type="gramStart"/>
      <w:r w:rsidR="003A0F48" w:rsidRPr="001D5E24">
        <w:rPr>
          <w:rFonts w:eastAsia="Aptos"/>
          <w:kern w:val="2"/>
        </w:rPr>
        <w:t>los mismos</w:t>
      </w:r>
      <w:proofErr w:type="gramEnd"/>
      <w:r w:rsidRPr="001D5E24">
        <w:rPr>
          <w:rFonts w:eastAsia="Aptos"/>
          <w:kern w:val="2"/>
        </w:rPr>
        <w:t xml:space="preserve">. </w:t>
      </w:r>
    </w:p>
    <w:p w14:paraId="5F259A6A" w14:textId="77777777" w:rsidR="00C9633F" w:rsidRPr="001D5E24" w:rsidRDefault="00C9633F" w:rsidP="00C9633F">
      <w:pPr>
        <w:jc w:val="both"/>
        <w:rPr>
          <w:bCs/>
        </w:rPr>
      </w:pPr>
    </w:p>
    <w:p w14:paraId="40A1BD2F" w14:textId="51E1685A" w:rsidR="00C9633F" w:rsidRPr="001D5E24" w:rsidRDefault="00C9633F" w:rsidP="00C9633F">
      <w:pPr>
        <w:jc w:val="both"/>
        <w:rPr>
          <w:rFonts w:eastAsia="Aptos"/>
          <w:kern w:val="2"/>
        </w:rPr>
      </w:pPr>
      <w:r w:rsidRPr="001D5E24">
        <w:rPr>
          <w:bCs/>
        </w:rPr>
        <w:t xml:space="preserve">Finalmente, </w:t>
      </w:r>
      <w:r w:rsidRPr="001D5E24">
        <w:rPr>
          <w:rFonts w:eastAsia="Aptos"/>
          <w:kern w:val="2"/>
        </w:rPr>
        <w:t xml:space="preserve">la Coordinación </w:t>
      </w:r>
      <w:r w:rsidR="002E50F8" w:rsidRPr="001D5E24">
        <w:rPr>
          <w:rFonts w:eastAsia="Aptos"/>
          <w:kern w:val="2"/>
        </w:rPr>
        <w:t xml:space="preserve">de Paraguay </w:t>
      </w:r>
      <w:r w:rsidRPr="001D5E24">
        <w:rPr>
          <w:rFonts w:eastAsia="Aptos"/>
          <w:kern w:val="2"/>
        </w:rPr>
        <w:t xml:space="preserve">informó que, a la brevedad posible, la Dirección de Tratados del Ministerio de Relaciones Exteriores de Paraguay enviará las copias certificadas de las traducciones a las Embajadas de los </w:t>
      </w:r>
      <w:r w:rsidR="002E50F8" w:rsidRPr="001D5E24">
        <w:rPr>
          <w:rFonts w:eastAsia="Aptos"/>
          <w:kern w:val="2"/>
        </w:rPr>
        <w:t>Estados Partes</w:t>
      </w:r>
      <w:r w:rsidRPr="001D5E24">
        <w:rPr>
          <w:rFonts w:eastAsia="Aptos"/>
          <w:kern w:val="2"/>
        </w:rPr>
        <w:t xml:space="preserve"> del MERCOSUR</w:t>
      </w:r>
      <w:r w:rsidR="00590341" w:rsidRPr="001D5E24">
        <w:rPr>
          <w:rFonts w:eastAsia="Aptos"/>
          <w:kern w:val="2"/>
        </w:rPr>
        <w:t xml:space="preserve"> en Asunción</w:t>
      </w:r>
      <w:r w:rsidRPr="001D5E24">
        <w:rPr>
          <w:rFonts w:eastAsia="Aptos"/>
          <w:kern w:val="2"/>
        </w:rPr>
        <w:t>.</w:t>
      </w:r>
    </w:p>
    <w:p w14:paraId="55EC337C" w14:textId="77777777"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FF0000"/>
        </w:rPr>
      </w:pPr>
    </w:p>
    <w:p w14:paraId="6180076B" w14:textId="77777777" w:rsidR="00C9633F" w:rsidRPr="001D5E24" w:rsidRDefault="00C9633F" w:rsidP="00C9633F">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rPr>
      </w:pPr>
      <w:r w:rsidRPr="001D5E24">
        <w:rPr>
          <w:b/>
        </w:rPr>
        <w:t>MERCOSUR-Unión Europea</w:t>
      </w:r>
    </w:p>
    <w:p w14:paraId="07A978E1" w14:textId="77777777"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ind w:left="1639"/>
        <w:jc w:val="both"/>
        <w:rPr>
          <w:b/>
        </w:rPr>
      </w:pPr>
    </w:p>
    <w:p w14:paraId="0B8EFD86" w14:textId="77777777" w:rsidR="00C9633F" w:rsidRPr="001D5E24" w:rsidRDefault="00C9633F" w:rsidP="00C9633F">
      <w:pPr>
        <w:widowControl w:val="0"/>
        <w:jc w:val="both"/>
        <w:rPr>
          <w:bCs/>
        </w:rPr>
      </w:pPr>
      <w:r w:rsidRPr="001D5E24">
        <w:rPr>
          <w:bCs/>
        </w:rPr>
        <w:t>Brasil, en su calidad de coordinador de la negociación por parte de MERCOSUR, informó sobre el estado de situación de la negociación. En ese marco, las delegaciones intercambiaron visiones sobre los próximos pasos y coincidieron en la prioridad que asignan a este proceso.</w:t>
      </w:r>
    </w:p>
    <w:p w14:paraId="07A0B07C" w14:textId="77777777" w:rsidR="00C9633F" w:rsidRPr="001D5E24" w:rsidRDefault="00C9633F" w:rsidP="00C9633F">
      <w:pPr>
        <w:pStyle w:val="Prrafodelista"/>
        <w:widowControl w:val="0"/>
        <w:ind w:left="360"/>
        <w:jc w:val="both"/>
        <w:rPr>
          <w:bCs/>
        </w:rPr>
      </w:pPr>
    </w:p>
    <w:p w14:paraId="3A9F3E5E" w14:textId="77777777" w:rsidR="00C9633F" w:rsidRPr="001D5E24" w:rsidRDefault="00C9633F" w:rsidP="00C9633F">
      <w:pPr>
        <w:pStyle w:val="Prrafodelista"/>
        <w:widowControl w:val="0"/>
        <w:ind w:left="0"/>
        <w:jc w:val="both"/>
        <w:rPr>
          <w:bCs/>
        </w:rPr>
      </w:pPr>
      <w:r w:rsidRPr="001D5E24">
        <w:rPr>
          <w:bCs/>
        </w:rPr>
        <w:t>En ese sentido, expresaron su intención de continuar realizando esfuerzos para concluir los asuntos pendientes a la brevedad con el fin de alcanzar, en el presente semestre, un acuerdo equilibrado y beneficioso para ambos bloques.</w:t>
      </w:r>
    </w:p>
    <w:p w14:paraId="3F247609" w14:textId="77777777"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FF0000"/>
        </w:rPr>
      </w:pPr>
    </w:p>
    <w:p w14:paraId="74D0FCE0" w14:textId="77777777" w:rsidR="00C9633F" w:rsidRPr="001D5E24" w:rsidRDefault="00C9633F" w:rsidP="00C9633F">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color w:val="FF0000"/>
        </w:rPr>
      </w:pPr>
      <w:r w:rsidRPr="001D5E24">
        <w:rPr>
          <w:b/>
        </w:rPr>
        <w:t>MERCOSUR-EFTA</w:t>
      </w:r>
    </w:p>
    <w:p w14:paraId="108213C4" w14:textId="77777777"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ind w:left="1639"/>
        <w:jc w:val="both"/>
        <w:rPr>
          <w:b/>
          <w:color w:val="FF0000"/>
        </w:rPr>
      </w:pPr>
    </w:p>
    <w:p w14:paraId="693CF961" w14:textId="7396262C" w:rsidR="00C9633F" w:rsidRPr="001D5E24" w:rsidRDefault="00C9633F" w:rsidP="00C9633F">
      <w:pPr>
        <w:widowControl w:val="0"/>
        <w:jc w:val="both"/>
        <w:rPr>
          <w:bCs/>
        </w:rPr>
      </w:pPr>
      <w:r w:rsidRPr="001D5E24">
        <w:rPr>
          <w:bCs/>
        </w:rPr>
        <w:t xml:space="preserve">Argentina, </w:t>
      </w:r>
      <w:r w:rsidR="00F878F5" w:rsidRPr="001D5E24">
        <w:rPr>
          <w:bCs/>
        </w:rPr>
        <w:t xml:space="preserve">en su calidad de </w:t>
      </w:r>
      <w:r w:rsidRPr="001D5E24">
        <w:rPr>
          <w:bCs/>
        </w:rPr>
        <w:t>coordinador</w:t>
      </w:r>
      <w:r w:rsidR="00F878F5" w:rsidRPr="001D5E24">
        <w:rPr>
          <w:bCs/>
        </w:rPr>
        <w:t>a</w:t>
      </w:r>
      <w:r w:rsidRPr="001D5E24">
        <w:rPr>
          <w:bCs/>
        </w:rPr>
        <w:t xml:space="preserve"> de la negociación por parte de MERCOSUR, informó sobre los recientes contactos mantenidos con EFTA y confirmó la realización de una nueva reunión de Jefes Negociadores</w:t>
      </w:r>
      <w:r w:rsidR="00F878F5" w:rsidRPr="001D5E24">
        <w:rPr>
          <w:bCs/>
        </w:rPr>
        <w:t>, por videoconferencia,</w:t>
      </w:r>
      <w:r w:rsidRPr="001D5E24">
        <w:rPr>
          <w:bCs/>
        </w:rPr>
        <w:t xml:space="preserve"> en el mes de noviembre.  </w:t>
      </w:r>
    </w:p>
    <w:p w14:paraId="6337DA66" w14:textId="77777777" w:rsidR="00C9633F" w:rsidRPr="001D5E24" w:rsidRDefault="00C9633F" w:rsidP="00C9633F">
      <w:pPr>
        <w:pStyle w:val="Prrafodelista"/>
        <w:widowControl w:val="0"/>
        <w:ind w:left="360"/>
        <w:jc w:val="both"/>
        <w:rPr>
          <w:bCs/>
        </w:rPr>
      </w:pPr>
    </w:p>
    <w:p w14:paraId="70C264ED" w14:textId="7BF83CBE" w:rsidR="00C9633F" w:rsidRPr="001D5E24" w:rsidRDefault="00C9633F" w:rsidP="00C9633F">
      <w:pPr>
        <w:widowControl w:val="0"/>
        <w:jc w:val="both"/>
        <w:rPr>
          <w:bCs/>
          <w:strike/>
        </w:rPr>
      </w:pPr>
      <w:r w:rsidRPr="001D5E24">
        <w:rPr>
          <w:bCs/>
        </w:rPr>
        <w:t xml:space="preserve">Las delegaciones coincidieron en la importancia de continuar los intercambios con esta contraparte con el objetivo de avanzar en los asuntos pendientes, considerando la </w:t>
      </w:r>
      <w:r w:rsidR="007171D8" w:rsidRPr="001D5E24">
        <w:rPr>
          <w:bCs/>
        </w:rPr>
        <w:t>relevancia</w:t>
      </w:r>
      <w:r w:rsidRPr="001D5E24">
        <w:rPr>
          <w:bCs/>
        </w:rPr>
        <w:t> que </w:t>
      </w:r>
      <w:r w:rsidR="007E1042" w:rsidRPr="001D5E24">
        <w:rPr>
          <w:bCs/>
        </w:rPr>
        <w:t>tiene</w:t>
      </w:r>
      <w:r w:rsidRPr="001D5E24">
        <w:rPr>
          <w:bCs/>
        </w:rPr>
        <w:t> esta negociación para el MERCOSUR</w:t>
      </w:r>
      <w:r w:rsidR="007E1042" w:rsidRPr="001D5E24">
        <w:rPr>
          <w:bCs/>
        </w:rPr>
        <w:t xml:space="preserve">, en el marco de la agenda de relacionamiento externo del bloque. </w:t>
      </w:r>
    </w:p>
    <w:p w14:paraId="440510E1" w14:textId="15D5BEEB" w:rsidR="00C9633F"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4409F977" w14:textId="4DB417A2" w:rsidR="00CC2D96" w:rsidRDefault="00CC2D96"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10FB6DAF" w14:textId="18AB7F29" w:rsidR="00CC2D96" w:rsidRDefault="00CC2D96"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0639FE4C" w14:textId="77777777" w:rsidR="00CC2D96" w:rsidRPr="001D5E24" w:rsidRDefault="00CC2D96"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116553F2" w14:textId="77777777" w:rsidR="00C9633F" w:rsidRPr="001D5E24" w:rsidRDefault="00C9633F" w:rsidP="00C9633F">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rPr>
      </w:pPr>
      <w:r w:rsidRPr="001D5E24">
        <w:rPr>
          <w:b/>
        </w:rPr>
        <w:lastRenderedPageBreak/>
        <w:t>MERCOSUR-Emiratos Árabes Unidos</w:t>
      </w:r>
    </w:p>
    <w:p w14:paraId="22D525FA" w14:textId="77777777"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661EBEA9" w14:textId="510C2C8D"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1D5E24">
        <w:rPr>
          <w:bCs/>
        </w:rPr>
        <w:t>Paraguay</w:t>
      </w:r>
      <w:r w:rsidR="002411C3" w:rsidRPr="001D5E24">
        <w:rPr>
          <w:bCs/>
        </w:rPr>
        <w:t xml:space="preserve"> en su calidad de coordinadora de la negociación por parte de MERCOSUR</w:t>
      </w:r>
      <w:r w:rsidRPr="001D5E24">
        <w:rPr>
          <w:bCs/>
        </w:rPr>
        <w:t xml:space="preserve"> informó que la III Ronda de Negociaciones se está llevando a cabo desde el 29 de octubre al 01 de noviembre del corriente.</w:t>
      </w:r>
    </w:p>
    <w:p w14:paraId="4485473D" w14:textId="77777777"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1D5E24">
        <w:rPr>
          <w:bCs/>
        </w:rPr>
        <w:t> </w:t>
      </w:r>
    </w:p>
    <w:p w14:paraId="480AD3F0" w14:textId="77777777"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1D5E24">
        <w:rPr>
          <w:bCs/>
        </w:rPr>
        <w:t>Al respecto, se destaca que los grupos técnicos que están manteniendo reuniones durante la ronda son: Bienes, Reglas de Origen, Servicios, Medidas Sanitarias y Fitosanitarias, Obstáculos Técnicos al Comercio y Asuntos Legales.</w:t>
      </w:r>
    </w:p>
    <w:p w14:paraId="74AB52DF" w14:textId="77777777" w:rsidR="002411C3" w:rsidRPr="001D5E24" w:rsidRDefault="002411C3"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6FE5911E" w14:textId="1E18AEB2" w:rsidR="002411C3" w:rsidRPr="001D5E24" w:rsidRDefault="002411C3"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1D5E24">
        <w:rPr>
          <w:bCs/>
        </w:rPr>
        <w:t xml:space="preserve">La coordinación celebró el cierre de varios capítulos y resaltó que </w:t>
      </w:r>
      <w:r w:rsidR="003E3AE4" w:rsidRPr="001D5E24">
        <w:rPr>
          <w:bCs/>
        </w:rPr>
        <w:t xml:space="preserve">otros </w:t>
      </w:r>
      <w:r w:rsidRPr="001D5E24">
        <w:rPr>
          <w:bCs/>
        </w:rPr>
        <w:t xml:space="preserve">están </w:t>
      </w:r>
      <w:r w:rsidR="003E3AE4" w:rsidRPr="001D5E24">
        <w:rPr>
          <w:bCs/>
        </w:rPr>
        <w:t>prontos</w:t>
      </w:r>
      <w:r w:rsidRPr="001D5E24">
        <w:rPr>
          <w:bCs/>
        </w:rPr>
        <w:t xml:space="preserve"> a la conclusión.</w:t>
      </w:r>
      <w:r w:rsidR="002A6395" w:rsidRPr="001D5E24">
        <w:rPr>
          <w:bCs/>
        </w:rPr>
        <w:t xml:space="preserve"> Asimismo, las delegaciones coincidieron </w:t>
      </w:r>
      <w:r w:rsidRPr="001D5E24">
        <w:rPr>
          <w:bCs/>
        </w:rPr>
        <w:t xml:space="preserve">en la importancia de continuar trabajando a fin de concluir las negociaciones a la brevedad posible. </w:t>
      </w:r>
    </w:p>
    <w:p w14:paraId="37D9C1E9" w14:textId="77777777"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FF0000"/>
        </w:rPr>
      </w:pPr>
    </w:p>
    <w:p w14:paraId="37F0E634" w14:textId="77777777" w:rsidR="00C9633F" w:rsidRPr="001D5E24" w:rsidRDefault="00C9633F" w:rsidP="00C9633F">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strike/>
          <w:color w:val="FF0000"/>
        </w:rPr>
      </w:pPr>
      <w:r w:rsidRPr="001D5E24">
        <w:rPr>
          <w:b/>
        </w:rPr>
        <w:t>MERCOSUR-India</w:t>
      </w:r>
    </w:p>
    <w:p w14:paraId="494C0294" w14:textId="77777777" w:rsidR="00C9633F" w:rsidRPr="001D5E24" w:rsidRDefault="00C9633F" w:rsidP="00C9633F">
      <w:pPr>
        <w:widowControl w:val="0"/>
        <w:jc w:val="both"/>
        <w:rPr>
          <w:bCs/>
        </w:rPr>
      </w:pPr>
    </w:p>
    <w:p w14:paraId="17063FCD" w14:textId="1F3E9316" w:rsidR="00C9633F" w:rsidRPr="001D5E24" w:rsidRDefault="00C9633F" w:rsidP="00C9633F">
      <w:pPr>
        <w:widowControl w:val="0"/>
        <w:jc w:val="both"/>
        <w:rPr>
          <w:bCs/>
        </w:rPr>
      </w:pPr>
      <w:r w:rsidRPr="001D5E24">
        <w:rPr>
          <w:bCs/>
        </w:rPr>
        <w:t>La PPTU transmitió que, teniendo en cuenta el interés de India de convocar una reunión del Comité de Administración Conjunta del Acuerdo Preferencial de Comercio MERCOSUR</w:t>
      </w:r>
      <w:r w:rsidR="00EA2D88" w:rsidRPr="001D5E24">
        <w:rPr>
          <w:bCs/>
        </w:rPr>
        <w:t>-</w:t>
      </w:r>
      <w:r w:rsidRPr="001D5E24">
        <w:rPr>
          <w:bCs/>
        </w:rPr>
        <w:t xml:space="preserve">India y en base a las discusiones mantenidas en la pasada reunión del Grupo Mercado Común, se mantuvieron contactos con la contraparte con miras a confirmar </w:t>
      </w:r>
      <w:r w:rsidR="00EA2D88" w:rsidRPr="001D5E24">
        <w:rPr>
          <w:bCs/>
        </w:rPr>
        <w:t>su</w:t>
      </w:r>
      <w:r w:rsidRPr="001D5E24">
        <w:rPr>
          <w:bCs/>
        </w:rPr>
        <w:t xml:space="preserve"> interés en profundizar el Acuerdo y conocer las áreas en las que se aspira avanzar. </w:t>
      </w:r>
    </w:p>
    <w:p w14:paraId="65CA492D" w14:textId="77777777" w:rsidR="00C9633F" w:rsidRPr="001D5E24" w:rsidRDefault="00C9633F" w:rsidP="00C9633F">
      <w:pPr>
        <w:widowControl w:val="0"/>
        <w:jc w:val="both"/>
        <w:rPr>
          <w:bCs/>
        </w:rPr>
      </w:pPr>
    </w:p>
    <w:p w14:paraId="1C663BE9" w14:textId="3ABDF53F" w:rsidR="00C9633F" w:rsidRPr="001D5E24" w:rsidRDefault="00C9633F" w:rsidP="00C9633F">
      <w:pPr>
        <w:widowControl w:val="0"/>
        <w:jc w:val="both"/>
        <w:rPr>
          <w:bCs/>
          <w:strike/>
        </w:rPr>
      </w:pPr>
      <w:r w:rsidRPr="001D5E24">
        <w:rPr>
          <w:bCs/>
        </w:rPr>
        <w:t>En ese sentido</w:t>
      </w:r>
      <w:r w:rsidR="00EA2D88" w:rsidRPr="001D5E24">
        <w:rPr>
          <w:bCs/>
        </w:rPr>
        <w:t>,</w:t>
      </w:r>
      <w:r w:rsidRPr="001D5E24">
        <w:rPr>
          <w:bCs/>
        </w:rPr>
        <w:t xml:space="preserve"> las delegaciones acordaron seguir realizando consultas e intercambiando visiones sobre las áreas de interés del bloque</w:t>
      </w:r>
      <w:r w:rsidR="00EA2D88" w:rsidRPr="001D5E24">
        <w:rPr>
          <w:bCs/>
        </w:rPr>
        <w:t xml:space="preserve">. </w:t>
      </w:r>
    </w:p>
    <w:p w14:paraId="59237EBB" w14:textId="77777777"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FF0000"/>
        </w:rPr>
      </w:pPr>
    </w:p>
    <w:p w14:paraId="41C1C0AC" w14:textId="77777777" w:rsidR="00C9633F" w:rsidRPr="001D5E24" w:rsidRDefault="00C9633F" w:rsidP="00C9633F">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strike/>
          <w:color w:val="FF0000"/>
        </w:rPr>
      </w:pPr>
      <w:r w:rsidRPr="001D5E24">
        <w:rPr>
          <w:b/>
        </w:rPr>
        <w:t>MERCOSUR-Japón</w:t>
      </w:r>
    </w:p>
    <w:p w14:paraId="4109602C" w14:textId="77777777"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ind w:left="1639"/>
        <w:jc w:val="both"/>
        <w:rPr>
          <w:b/>
          <w:strike/>
          <w:color w:val="FF0000"/>
        </w:rPr>
      </w:pPr>
    </w:p>
    <w:p w14:paraId="0C1352DA" w14:textId="6D433532" w:rsidR="00EA2D88" w:rsidRPr="001D5E24" w:rsidRDefault="00C9633F" w:rsidP="00C9633F">
      <w:pPr>
        <w:pStyle w:val="Prrafodelista"/>
        <w:widowControl w:val="0"/>
        <w:ind w:left="0"/>
        <w:jc w:val="both"/>
        <w:rPr>
          <w:bCs/>
        </w:rPr>
      </w:pPr>
      <w:r w:rsidRPr="001D5E24">
        <w:rPr>
          <w:bCs/>
        </w:rPr>
        <w:t xml:space="preserve">La PPTU informó sobre el renovado interés de Japón </w:t>
      </w:r>
      <w:r w:rsidR="00EA2D88" w:rsidRPr="001D5E24">
        <w:rPr>
          <w:bCs/>
        </w:rPr>
        <w:t>en</w:t>
      </w:r>
      <w:r w:rsidRPr="001D5E24">
        <w:rPr>
          <w:bCs/>
        </w:rPr>
        <w:t xml:space="preserve"> mantener una reunión</w:t>
      </w:r>
      <w:r w:rsidR="00F875F2" w:rsidRPr="001D5E24">
        <w:rPr>
          <w:bCs/>
        </w:rPr>
        <w:t xml:space="preserve">, </w:t>
      </w:r>
      <w:r w:rsidRPr="001D5E24">
        <w:rPr>
          <w:bCs/>
        </w:rPr>
        <w:t>en el marco de la próxima Cumbre del G20</w:t>
      </w:r>
      <w:r w:rsidR="00F875F2" w:rsidRPr="001D5E24">
        <w:rPr>
          <w:bCs/>
        </w:rPr>
        <w:t>,</w:t>
      </w:r>
      <w:r w:rsidRPr="001D5E24">
        <w:rPr>
          <w:bCs/>
        </w:rPr>
        <w:t xml:space="preserve"> entre MERCOSUR y Japón, con el objetivo de reafirmar la voluntad de ambas partes de fortalecer sus lazos económicos y comerciales, a través de la adopción de una Declaración Conjunta. </w:t>
      </w:r>
    </w:p>
    <w:p w14:paraId="06EFD1E6" w14:textId="77777777" w:rsidR="00EA2D88" w:rsidRPr="001D5E24" w:rsidRDefault="00EA2D88" w:rsidP="00C9633F">
      <w:pPr>
        <w:pStyle w:val="Prrafodelista"/>
        <w:widowControl w:val="0"/>
        <w:ind w:left="0"/>
        <w:jc w:val="both"/>
        <w:rPr>
          <w:bCs/>
        </w:rPr>
      </w:pPr>
    </w:p>
    <w:p w14:paraId="306D54D1" w14:textId="04C59347" w:rsidR="00C9633F" w:rsidRPr="001D5E24" w:rsidRDefault="00852CFC" w:rsidP="00C9633F">
      <w:pPr>
        <w:pStyle w:val="Prrafodelista"/>
        <w:widowControl w:val="0"/>
        <w:ind w:left="0"/>
        <w:jc w:val="both"/>
        <w:rPr>
          <w:bCs/>
          <w:strike/>
        </w:rPr>
      </w:pPr>
      <w:r w:rsidRPr="001D5E24">
        <w:rPr>
          <w:bCs/>
        </w:rPr>
        <w:t xml:space="preserve">Teniendo en cuenta que no podrá realizarse la referida reunión en dicha ocasión, </w:t>
      </w:r>
      <w:r w:rsidR="00C9633F" w:rsidRPr="001D5E24">
        <w:rPr>
          <w:bCs/>
        </w:rPr>
        <w:t xml:space="preserve">las delegaciones concordaron en contactar a la contraparte con miras a </w:t>
      </w:r>
      <w:r w:rsidR="00EA2D88" w:rsidRPr="001D5E24">
        <w:rPr>
          <w:bCs/>
        </w:rPr>
        <w:t>coordinar</w:t>
      </w:r>
      <w:r w:rsidR="00C9633F" w:rsidRPr="001D5E24">
        <w:rPr>
          <w:bCs/>
        </w:rPr>
        <w:t xml:space="preserve"> </w:t>
      </w:r>
      <w:r w:rsidR="002E1FB8" w:rsidRPr="001D5E24">
        <w:rPr>
          <w:bCs/>
        </w:rPr>
        <w:t xml:space="preserve">el </w:t>
      </w:r>
      <w:r w:rsidR="00EA2D88" w:rsidRPr="001D5E24">
        <w:rPr>
          <w:bCs/>
        </w:rPr>
        <w:t xml:space="preserve">próximo </w:t>
      </w:r>
      <w:r w:rsidR="00C9633F" w:rsidRPr="001D5E24">
        <w:rPr>
          <w:bCs/>
        </w:rPr>
        <w:t xml:space="preserve">encuentro </w:t>
      </w:r>
      <w:r w:rsidR="002E1FB8" w:rsidRPr="001D5E24">
        <w:rPr>
          <w:bCs/>
        </w:rPr>
        <w:t>del “Diálogo para Fortalecer las Relaciones Económicas entre el MERCOSUR y Japón”</w:t>
      </w:r>
      <w:r w:rsidR="00F875F2" w:rsidRPr="001D5E24">
        <w:rPr>
          <w:bCs/>
        </w:rPr>
        <w:t xml:space="preserve"> en 2025</w:t>
      </w:r>
      <w:r w:rsidR="002E1FB8" w:rsidRPr="001D5E24">
        <w:rPr>
          <w:bCs/>
        </w:rPr>
        <w:t xml:space="preserve">. </w:t>
      </w:r>
    </w:p>
    <w:p w14:paraId="0128F76C" w14:textId="77777777"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jc w:val="both"/>
        <w:rPr>
          <w:bCs/>
          <w:strike/>
        </w:rPr>
      </w:pPr>
    </w:p>
    <w:p w14:paraId="1BA89C84" w14:textId="77777777" w:rsidR="00C9633F" w:rsidRPr="001D5E24" w:rsidRDefault="00C9633F" w:rsidP="00C9633F">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rPr>
      </w:pPr>
      <w:r w:rsidRPr="001D5E24">
        <w:rPr>
          <w:b/>
        </w:rPr>
        <w:t>MERCOSUR-República Popular China</w:t>
      </w:r>
    </w:p>
    <w:p w14:paraId="2E8922DC" w14:textId="77777777" w:rsidR="00C9633F" w:rsidRPr="001D5E24" w:rsidRDefault="00C9633F" w:rsidP="00C9633F">
      <w:pPr>
        <w:widowControl w:val="0"/>
        <w:pBdr>
          <w:top w:val="none" w:sz="0" w:space="0" w:color="000000"/>
          <w:left w:val="none" w:sz="0" w:space="0" w:color="000000"/>
          <w:bottom w:val="none" w:sz="0" w:space="0" w:color="000000"/>
          <w:right w:val="none" w:sz="0" w:space="0" w:color="000000"/>
          <w:between w:val="none" w:sz="0" w:space="0" w:color="000000"/>
        </w:pBdr>
        <w:ind w:left="1639"/>
        <w:jc w:val="both"/>
        <w:rPr>
          <w:b/>
        </w:rPr>
      </w:pPr>
    </w:p>
    <w:p w14:paraId="5E0B2C06" w14:textId="010316F5" w:rsidR="00C9633F" w:rsidRPr="001D5E24" w:rsidRDefault="00C9633F" w:rsidP="00343549">
      <w:pPr>
        <w:pStyle w:val="Prrafodelista"/>
        <w:widowControl w:val="0"/>
        <w:pBdr>
          <w:top w:val="none" w:sz="0" w:space="0" w:color="000000"/>
          <w:left w:val="none" w:sz="0" w:space="0" w:color="000000"/>
          <w:bottom w:val="none" w:sz="0" w:space="0" w:color="000000"/>
          <w:right w:val="none" w:sz="0" w:space="0" w:color="000000"/>
          <w:between w:val="none" w:sz="0" w:space="0" w:color="000000"/>
        </w:pBdr>
        <w:ind w:left="0"/>
        <w:jc w:val="both"/>
        <w:rPr>
          <w:bCs/>
          <w:strike/>
          <w:color w:val="007BB8"/>
        </w:rPr>
      </w:pPr>
      <w:r w:rsidRPr="001D5E24">
        <w:rPr>
          <w:bCs/>
          <w:color w:val="000000" w:themeColor="text1"/>
        </w:rPr>
        <w:t>Las delegaciones recordaron el compromiso de realizar una nueva reunión del Mecanismo de Diálogo MERCOSUR-República Popular China en el 2025, así como de responder a la propuesta presentada por la República Popular China en ocasión de la VII Reunión del Mecanismo</w:t>
      </w:r>
      <w:r w:rsidR="00FF6770" w:rsidRPr="001D5E24">
        <w:rPr>
          <w:bCs/>
          <w:color w:val="000000" w:themeColor="text1"/>
        </w:rPr>
        <w:t xml:space="preserve">. </w:t>
      </w:r>
    </w:p>
    <w:p w14:paraId="6DA4B90E" w14:textId="77777777" w:rsidR="00C9633F" w:rsidRPr="001D5E24" w:rsidRDefault="00C9633F" w:rsidP="00343549">
      <w:pPr>
        <w:pStyle w:val="Prrafodelista"/>
        <w:widowControl w:val="0"/>
        <w:pBdr>
          <w:top w:val="none" w:sz="0" w:space="0" w:color="000000"/>
          <w:left w:val="none" w:sz="0" w:space="0" w:color="000000"/>
          <w:bottom w:val="none" w:sz="0" w:space="0" w:color="000000"/>
          <w:right w:val="none" w:sz="0" w:space="0" w:color="000000"/>
          <w:between w:val="none" w:sz="0" w:space="0" w:color="000000"/>
        </w:pBdr>
        <w:ind w:left="360"/>
        <w:jc w:val="both"/>
        <w:rPr>
          <w:bCs/>
          <w:color w:val="000000" w:themeColor="text1"/>
        </w:rPr>
      </w:pPr>
      <w:r w:rsidRPr="001D5E24">
        <w:rPr>
          <w:bCs/>
          <w:color w:val="000000" w:themeColor="text1"/>
        </w:rPr>
        <w:t> </w:t>
      </w:r>
    </w:p>
    <w:p w14:paraId="635C528F" w14:textId="75653619" w:rsidR="00C9633F" w:rsidRPr="001D5E24" w:rsidRDefault="00C9633F" w:rsidP="00343549">
      <w:pPr>
        <w:pStyle w:val="Prrafodelista"/>
        <w:widowControl w:val="0"/>
        <w:pBdr>
          <w:top w:val="none" w:sz="0" w:space="0" w:color="000000"/>
          <w:left w:val="none" w:sz="0" w:space="0" w:color="000000"/>
          <w:bottom w:val="none" w:sz="0" w:space="0" w:color="000000"/>
          <w:right w:val="none" w:sz="0" w:space="0" w:color="000000"/>
          <w:between w:val="none" w:sz="0" w:space="0" w:color="000000"/>
        </w:pBdr>
        <w:ind w:left="0"/>
        <w:jc w:val="both"/>
        <w:rPr>
          <w:bCs/>
          <w:color w:val="000000" w:themeColor="text1"/>
        </w:rPr>
      </w:pPr>
      <w:r w:rsidRPr="001D5E24">
        <w:rPr>
          <w:bCs/>
          <w:color w:val="000000" w:themeColor="text1"/>
        </w:rPr>
        <w:t xml:space="preserve">Por su parte, la delegación de Paraguay </w:t>
      </w:r>
      <w:r w:rsidR="00BE697D" w:rsidRPr="001D5E24">
        <w:rPr>
          <w:bCs/>
          <w:color w:val="000000" w:themeColor="text1"/>
        </w:rPr>
        <w:t xml:space="preserve">reafirmó su compromiso con la integración regional, el fortalecimiento del sistema multilateral de comercio y </w:t>
      </w:r>
      <w:r w:rsidR="00FF6770" w:rsidRPr="001D5E24">
        <w:rPr>
          <w:bCs/>
        </w:rPr>
        <w:t xml:space="preserve">con </w:t>
      </w:r>
      <w:r w:rsidR="00BE697D" w:rsidRPr="001D5E24">
        <w:rPr>
          <w:bCs/>
          <w:color w:val="000000" w:themeColor="text1"/>
        </w:rPr>
        <w:t xml:space="preserve">las relaciones comerciales sin </w:t>
      </w:r>
      <w:r w:rsidRPr="001D5E24">
        <w:rPr>
          <w:bCs/>
          <w:color w:val="000000" w:themeColor="text1"/>
        </w:rPr>
        <w:t xml:space="preserve">condicionamientos políticos que </w:t>
      </w:r>
      <w:r w:rsidR="00BE697D" w:rsidRPr="001D5E24">
        <w:rPr>
          <w:bCs/>
          <w:color w:val="000000" w:themeColor="text1"/>
        </w:rPr>
        <w:t xml:space="preserve">impliquen </w:t>
      </w:r>
      <w:r w:rsidRPr="001D5E24">
        <w:rPr>
          <w:bCs/>
          <w:color w:val="000000" w:themeColor="text1"/>
        </w:rPr>
        <w:t>afectar relaciones con países con los cuales mantiene lazos históricos.</w:t>
      </w:r>
      <w:r w:rsidR="00BE697D" w:rsidRPr="001D5E24">
        <w:rPr>
          <w:bCs/>
          <w:color w:val="000000" w:themeColor="text1"/>
        </w:rPr>
        <w:t xml:space="preserve"> </w:t>
      </w:r>
    </w:p>
    <w:p w14:paraId="37D4F482" w14:textId="79DD5823" w:rsidR="00343549" w:rsidRDefault="00343549" w:rsidP="00343549">
      <w:pPr>
        <w:pStyle w:val="Prrafodelista"/>
        <w:widowControl w:val="0"/>
        <w:pBdr>
          <w:top w:val="none" w:sz="0" w:space="0" w:color="000000"/>
          <w:left w:val="none" w:sz="0" w:space="0" w:color="000000"/>
          <w:bottom w:val="none" w:sz="0" w:space="0" w:color="000000"/>
          <w:right w:val="none" w:sz="0" w:space="0" w:color="000000"/>
          <w:between w:val="none" w:sz="0" w:space="0" w:color="000000"/>
        </w:pBdr>
        <w:ind w:left="0"/>
        <w:jc w:val="both"/>
        <w:rPr>
          <w:bCs/>
          <w:color w:val="000000" w:themeColor="text1"/>
        </w:rPr>
      </w:pPr>
    </w:p>
    <w:p w14:paraId="3B8B2F33" w14:textId="77777777" w:rsidR="00CC2D96" w:rsidRPr="001D5E24" w:rsidRDefault="00CC2D96" w:rsidP="00343549">
      <w:pPr>
        <w:pStyle w:val="Prrafodelista"/>
        <w:widowControl w:val="0"/>
        <w:pBdr>
          <w:top w:val="none" w:sz="0" w:space="0" w:color="000000"/>
          <w:left w:val="none" w:sz="0" w:space="0" w:color="000000"/>
          <w:bottom w:val="none" w:sz="0" w:space="0" w:color="000000"/>
          <w:right w:val="none" w:sz="0" w:space="0" w:color="000000"/>
          <w:between w:val="none" w:sz="0" w:space="0" w:color="000000"/>
        </w:pBdr>
        <w:ind w:left="0"/>
        <w:jc w:val="both"/>
        <w:rPr>
          <w:bCs/>
          <w:color w:val="000000" w:themeColor="text1"/>
        </w:rPr>
      </w:pPr>
    </w:p>
    <w:p w14:paraId="3A3FF325" w14:textId="77777777" w:rsidR="00C9633F" w:rsidRPr="001D5E24" w:rsidRDefault="00C9633F" w:rsidP="00C9633F">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jc w:val="both"/>
        <w:rPr>
          <w:b/>
        </w:rPr>
      </w:pPr>
      <w:r w:rsidRPr="001D5E24">
        <w:rPr>
          <w:b/>
        </w:rPr>
        <w:lastRenderedPageBreak/>
        <w:t>MERCOSUR-Pakistán</w:t>
      </w:r>
    </w:p>
    <w:p w14:paraId="425FAD2E" w14:textId="77777777" w:rsidR="00C9633F" w:rsidRPr="001D5E24" w:rsidRDefault="00C9633F" w:rsidP="007B297C">
      <w:pPr>
        <w:widowControl w:val="0"/>
        <w:pBdr>
          <w:top w:val="none" w:sz="0" w:space="0" w:color="000000"/>
          <w:left w:val="none" w:sz="0" w:space="0" w:color="000000"/>
          <w:bottom w:val="none" w:sz="0" w:space="0" w:color="000000"/>
          <w:right w:val="none" w:sz="0" w:space="0" w:color="000000"/>
          <w:between w:val="none" w:sz="0" w:space="0" w:color="000000"/>
        </w:pBdr>
        <w:ind w:left="1639"/>
        <w:jc w:val="both"/>
        <w:rPr>
          <w:b/>
        </w:rPr>
      </w:pPr>
    </w:p>
    <w:p w14:paraId="6B839646" w14:textId="0533116A" w:rsidR="00C9633F" w:rsidRPr="001D5E24" w:rsidRDefault="00C9633F" w:rsidP="007B297C">
      <w:pPr>
        <w:shd w:val="clear" w:color="auto" w:fill="FFFFFF"/>
        <w:jc w:val="both"/>
        <w:rPr>
          <w:rFonts w:eastAsia="Times New Roman"/>
          <w:bCs/>
          <w:color w:val="000000"/>
        </w:rPr>
      </w:pPr>
      <w:r w:rsidRPr="001D5E24">
        <w:rPr>
          <w:rFonts w:eastAsia="Times New Roman"/>
          <w:bCs/>
          <w:color w:val="000000"/>
        </w:rPr>
        <w:t xml:space="preserve">La PPTU recordó la reciente ratificación por parte de Pakistán del Acuerdo Marco de Comercio entre el MERCOSUR y dicho país y destacó su próxima entrada en vigor el 3 de noviembre de 2024. </w:t>
      </w:r>
    </w:p>
    <w:p w14:paraId="3228F018" w14:textId="77777777" w:rsidR="00C9633F" w:rsidRPr="001D5E24" w:rsidRDefault="00C9633F" w:rsidP="007B297C">
      <w:pPr>
        <w:jc w:val="both"/>
      </w:pPr>
    </w:p>
    <w:p w14:paraId="678F9B83" w14:textId="3AC64C9B" w:rsidR="00C9633F" w:rsidRPr="001D5E24" w:rsidRDefault="00C9633F" w:rsidP="007B297C">
      <w:pPr>
        <w:jc w:val="both"/>
      </w:pPr>
      <w:r w:rsidRPr="001D5E24">
        <w:t xml:space="preserve">En ese sentido, la delegación de Argentina comunicó haber recibido una </w:t>
      </w:r>
      <w:r w:rsidR="007B297C" w:rsidRPr="001D5E24">
        <w:t>n</w:t>
      </w:r>
      <w:r w:rsidRPr="001D5E24">
        <w:t xml:space="preserve">ota de Pakistán manifestando su interés en iniciar negociaciones con el MERCOSUR para alcanzar un Acuerdo de Libre Comercio entre las partes. </w:t>
      </w:r>
    </w:p>
    <w:p w14:paraId="2D1E0F47" w14:textId="77777777" w:rsidR="007B297C" w:rsidRPr="001D5E24" w:rsidRDefault="007B297C" w:rsidP="007B297C">
      <w:pPr>
        <w:jc w:val="both"/>
      </w:pPr>
    </w:p>
    <w:p w14:paraId="0B4DE5C8" w14:textId="77777777" w:rsidR="00C9633F" w:rsidRPr="001D5E24" w:rsidRDefault="00C9633F" w:rsidP="007B297C">
      <w:pPr>
        <w:jc w:val="both"/>
      </w:pPr>
      <w:r w:rsidRPr="001D5E24">
        <w:t xml:space="preserve">Las delegaciones acordaron seguir intercambiando puntos de vista sobre futuros avances con este frente. </w:t>
      </w:r>
    </w:p>
    <w:p w14:paraId="72D05E84" w14:textId="77777777" w:rsidR="0082679C" w:rsidRPr="001D5E24" w:rsidRDefault="0082679C" w:rsidP="0082679C">
      <w:pPr>
        <w:widowControl w:val="0"/>
        <w:pBdr>
          <w:top w:val="none" w:sz="0" w:space="0" w:color="000000"/>
          <w:left w:val="none" w:sz="0" w:space="0" w:color="000000"/>
          <w:bottom w:val="none" w:sz="0" w:space="0" w:color="000000"/>
          <w:right w:val="none" w:sz="0" w:space="0" w:color="000000"/>
          <w:between w:val="none" w:sz="0" w:space="0" w:color="000000"/>
        </w:pBdr>
        <w:jc w:val="both"/>
        <w:rPr>
          <w:b/>
          <w:lang w:val="es-UY"/>
        </w:rPr>
      </w:pPr>
    </w:p>
    <w:p w14:paraId="1814982B" w14:textId="4EBEACB9" w:rsidR="009A077C" w:rsidRPr="001D5E24" w:rsidRDefault="009A077C" w:rsidP="0082679C">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993" w:hanging="709"/>
        <w:jc w:val="both"/>
        <w:rPr>
          <w:b/>
        </w:rPr>
      </w:pPr>
      <w:r w:rsidRPr="001D5E24">
        <w:rPr>
          <w:b/>
        </w:rPr>
        <w:t>Propuesta argentina de Proyecto de Decisión CMC sobre Relacionamiento Externo – Modalidades de Negociación</w:t>
      </w:r>
    </w:p>
    <w:p w14:paraId="11B9F611" w14:textId="77777777" w:rsidR="007B297C" w:rsidRPr="001D5E24" w:rsidRDefault="007B297C" w:rsidP="009C71F6">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p>
    <w:p w14:paraId="6ED61F70" w14:textId="6475AEA6" w:rsidR="009C71F6" w:rsidRPr="001D5E24" w:rsidRDefault="009C71F6" w:rsidP="009C71F6">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r w:rsidRPr="001D5E24">
        <w:rPr>
          <w:bCs/>
          <w:color w:val="000000" w:themeColor="text1"/>
        </w:rPr>
        <w:t>La delegación de Argentina reiteró su propuesta de proyecto de Decisión CMC sobre Relacionamiento Externo-Modalidades de Negociación.</w:t>
      </w:r>
    </w:p>
    <w:p w14:paraId="2780EC0C" w14:textId="77777777" w:rsidR="009C71F6" w:rsidRPr="001D5E24" w:rsidRDefault="009C71F6" w:rsidP="009C71F6">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p>
    <w:p w14:paraId="17EC529E" w14:textId="77777777" w:rsidR="009C71F6" w:rsidRPr="001D5E24" w:rsidRDefault="009C71F6" w:rsidP="009C71F6">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r w:rsidRPr="001D5E24">
        <w:rPr>
          <w:bCs/>
          <w:color w:val="000000" w:themeColor="text1"/>
        </w:rPr>
        <w:t xml:space="preserve">La delegación de Uruguay manifestó su apoyo en principio a la propuesta presentada por Argentina, en el entendido que es necesario tener en cuenta las necesidades e intereses de todos los socios. </w:t>
      </w:r>
    </w:p>
    <w:p w14:paraId="602A2B19" w14:textId="77777777" w:rsidR="009C71F6" w:rsidRPr="001D5E24" w:rsidRDefault="009C71F6" w:rsidP="009C71F6">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p>
    <w:p w14:paraId="4CC444A9" w14:textId="77777777" w:rsidR="009C71F6" w:rsidRPr="001D5E24" w:rsidRDefault="009C71F6" w:rsidP="009C71F6">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r w:rsidRPr="001D5E24">
        <w:rPr>
          <w:bCs/>
          <w:color w:val="000000" w:themeColor="text1"/>
        </w:rPr>
        <w:t>Las delegaciones de Brasil y Paraguay reiteraron la importancia de negociar los acuerdos económicos comerciales en bloque y sobre la base del consenso. Asimismo, recordaron que a nivel de Cancilleres no se ha alcanzado consenso sobre el tema.</w:t>
      </w:r>
    </w:p>
    <w:p w14:paraId="208AD46C" w14:textId="77777777" w:rsidR="009C71F6" w:rsidRPr="001D5E24" w:rsidRDefault="009C71F6" w:rsidP="009C71F6">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p>
    <w:p w14:paraId="09040296" w14:textId="77777777" w:rsidR="009C71F6" w:rsidRPr="001D5E24" w:rsidRDefault="009C71F6" w:rsidP="009C71F6">
      <w:pPr>
        <w:widowControl w:val="0"/>
        <w:pBdr>
          <w:top w:val="none" w:sz="0" w:space="0" w:color="000000"/>
          <w:left w:val="none" w:sz="0" w:space="0" w:color="000000"/>
          <w:bottom w:val="none" w:sz="0" w:space="0" w:color="000000"/>
          <w:right w:val="none" w:sz="0" w:space="0" w:color="000000"/>
          <w:between w:val="none" w:sz="0" w:space="0" w:color="000000"/>
        </w:pBdr>
        <w:jc w:val="both"/>
        <w:rPr>
          <w:bCs/>
          <w:color w:val="000000" w:themeColor="text1"/>
        </w:rPr>
      </w:pPr>
      <w:r w:rsidRPr="001D5E24">
        <w:rPr>
          <w:bCs/>
          <w:color w:val="000000" w:themeColor="text1"/>
        </w:rPr>
        <w:t xml:space="preserve">Las delegaciones de Argentina y Uruguay reiteraron su disposición en continuar con el análisis de la propuesta de referencia a nivel del Grupo Mercado Común y del Consejo del Mercado Común. </w:t>
      </w:r>
    </w:p>
    <w:p w14:paraId="195618E3" w14:textId="77777777" w:rsidR="002C1002" w:rsidRPr="001D5E24" w:rsidRDefault="002C1002">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73731849" w14:textId="77777777" w:rsidR="007B297C" w:rsidRPr="001D5E24" w:rsidRDefault="007B297C">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681B382E" w14:textId="2EC497EC" w:rsidR="006C26C6" w:rsidRPr="001D5E24" w:rsidRDefault="006C26C6" w:rsidP="0082679C">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rPr>
      </w:pPr>
      <w:bookmarkStart w:id="2" w:name="_Hlk176431060"/>
      <w:bookmarkEnd w:id="1"/>
      <w:r w:rsidRPr="001D5E24">
        <w:rPr>
          <w:b/>
        </w:rPr>
        <w:t>CUMBRE DE JEFES DE ESTADO DEL MERCOSUR</w:t>
      </w:r>
    </w:p>
    <w:p w14:paraId="255F08D7" w14:textId="77777777" w:rsidR="006C26C6" w:rsidRPr="001D5E24" w:rsidRDefault="006C26C6" w:rsidP="006C26C6">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349931B1" w14:textId="63F0DABC" w:rsidR="006C26C6" w:rsidRPr="001D5E24" w:rsidRDefault="007859F4" w:rsidP="006C26C6">
      <w:pPr>
        <w:widowControl w:val="0"/>
        <w:pBdr>
          <w:top w:val="none" w:sz="0" w:space="0" w:color="000000"/>
          <w:left w:val="none" w:sz="0" w:space="0" w:color="000000"/>
          <w:bottom w:val="none" w:sz="0" w:space="0" w:color="000000"/>
          <w:right w:val="none" w:sz="0" w:space="0" w:color="000000"/>
          <w:between w:val="none" w:sz="0" w:space="0" w:color="000000"/>
        </w:pBdr>
        <w:jc w:val="both"/>
      </w:pPr>
      <w:r w:rsidRPr="001D5E24">
        <w:t xml:space="preserve">Las delegaciones intercambiaron comentarios sobre las reuniones a celebrarse en el marco de la LXV reunión ordinaria del Consejo del Mercado Común y Cumbre de Presidentes del MERCOSUR, a realizarse entre los días 5 y 6 de diciembre próximo, la cual fue circulada </w:t>
      </w:r>
      <w:r w:rsidR="00987F9E" w:rsidRPr="001D5E24">
        <w:t xml:space="preserve">mediante Nota PPTU N° 0162/2024 de fecha 17 de octubre del corriente. </w:t>
      </w:r>
    </w:p>
    <w:p w14:paraId="41547AF2" w14:textId="04D48ACA" w:rsidR="006C26C6" w:rsidRPr="001D5E24" w:rsidRDefault="006C26C6" w:rsidP="006C26C6">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FF0000"/>
        </w:rPr>
      </w:pPr>
    </w:p>
    <w:p w14:paraId="68DD12D7" w14:textId="77777777" w:rsidR="00EA7B39" w:rsidRPr="001D5E24" w:rsidRDefault="00EA7B39" w:rsidP="006C26C6">
      <w:pPr>
        <w:widowControl w:val="0"/>
        <w:pBdr>
          <w:top w:val="none" w:sz="0" w:space="0" w:color="000000"/>
          <w:left w:val="none" w:sz="0" w:space="0" w:color="000000"/>
          <w:bottom w:val="none" w:sz="0" w:space="0" w:color="000000"/>
          <w:right w:val="none" w:sz="0" w:space="0" w:color="000000"/>
          <w:between w:val="none" w:sz="0" w:space="0" w:color="000000"/>
        </w:pBdr>
        <w:jc w:val="both"/>
        <w:rPr>
          <w:b/>
          <w:color w:val="FF0000"/>
        </w:rPr>
      </w:pPr>
    </w:p>
    <w:p w14:paraId="3323C037" w14:textId="6E26F894" w:rsidR="005738CE" w:rsidRPr="001D5E24" w:rsidRDefault="001A4A6D" w:rsidP="0082679C">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rPr>
      </w:pPr>
      <w:r w:rsidRPr="001D5E24">
        <w:rPr>
          <w:b/>
        </w:rPr>
        <w:t>SEGUIMIENTO DE LOS TRABAJOS DE LA CCM, GRUPOS, SUBGRUPOS DE TRABAJO Y DEMÁS FOROS DEPENDIENTES DEL GMC</w:t>
      </w:r>
    </w:p>
    <w:p w14:paraId="59BCBA2B" w14:textId="77777777" w:rsidR="006D60B4" w:rsidRPr="001D5E24" w:rsidRDefault="006D60B4" w:rsidP="006D60B4">
      <w:pPr>
        <w:tabs>
          <w:tab w:val="left" w:pos="1134"/>
        </w:tabs>
        <w:suppressAutoHyphens/>
        <w:jc w:val="both"/>
        <w:rPr>
          <w:bCs/>
        </w:rPr>
      </w:pPr>
    </w:p>
    <w:p w14:paraId="383EE960" w14:textId="77777777" w:rsidR="006D60B4" w:rsidRPr="001D5E24" w:rsidRDefault="006D60B4" w:rsidP="006D60B4">
      <w:pPr>
        <w:numPr>
          <w:ilvl w:val="0"/>
          <w:numId w:val="13"/>
        </w:numPr>
        <w:tabs>
          <w:tab w:val="left" w:pos="1134"/>
        </w:tabs>
        <w:suppressAutoHyphens/>
        <w:jc w:val="both"/>
        <w:rPr>
          <w:b/>
          <w:bCs/>
        </w:rPr>
      </w:pPr>
      <w:r w:rsidRPr="001D5E24">
        <w:rPr>
          <w:b/>
          <w:bCs/>
        </w:rPr>
        <w:t>Instrucciones a los órganos y foros de la estructura institucional</w:t>
      </w:r>
    </w:p>
    <w:p w14:paraId="608BD4F9" w14:textId="77777777" w:rsidR="006D60B4" w:rsidRPr="001D5E24" w:rsidRDefault="006D60B4" w:rsidP="006D60B4">
      <w:pPr>
        <w:tabs>
          <w:tab w:val="left" w:pos="1134"/>
        </w:tabs>
        <w:suppressAutoHyphens/>
        <w:jc w:val="both"/>
        <w:rPr>
          <w:bCs/>
        </w:rPr>
      </w:pPr>
    </w:p>
    <w:p w14:paraId="6F765123" w14:textId="77777777" w:rsidR="006D60B4" w:rsidRPr="001D5E24" w:rsidRDefault="006D60B4" w:rsidP="006D60B4">
      <w:pPr>
        <w:tabs>
          <w:tab w:val="left" w:pos="1134"/>
        </w:tabs>
        <w:suppressAutoHyphens/>
        <w:jc w:val="both"/>
        <w:rPr>
          <w:bCs/>
        </w:rPr>
      </w:pPr>
      <w:r w:rsidRPr="001D5E24">
        <w:rPr>
          <w:bCs/>
        </w:rPr>
        <w:t xml:space="preserve">El GMC tomó conocimiento de la inclusión en la agenda de las reuniones de algunos de los órganos y foros de la estructura institucional de un punto de tratamiento permanente en el cual se tome nota de las instrucciones generales y específicas </w:t>
      </w:r>
      <w:r w:rsidRPr="001D5E24">
        <w:rPr>
          <w:bCs/>
        </w:rPr>
        <w:lastRenderedPageBreak/>
        <w:t xml:space="preserve">impartidas a dichos órganos y foros. Al respecto, instruyó a aquellos órganos y foros que aún no hubieran incluido el referido punto a proceder en tal sentido.  </w:t>
      </w:r>
    </w:p>
    <w:p w14:paraId="29138F25" w14:textId="77777777" w:rsidR="006D60B4" w:rsidRPr="001D5E24" w:rsidRDefault="006D60B4" w:rsidP="006D60B4">
      <w:pPr>
        <w:tabs>
          <w:tab w:val="left" w:pos="1134"/>
        </w:tabs>
        <w:suppressAutoHyphens/>
        <w:jc w:val="both"/>
        <w:rPr>
          <w:bCs/>
          <w:color w:val="FF0000"/>
        </w:rPr>
      </w:pPr>
    </w:p>
    <w:p w14:paraId="6E6759C7" w14:textId="77777777" w:rsidR="006D60B4" w:rsidRPr="001D5E24" w:rsidRDefault="006D60B4" w:rsidP="006D60B4">
      <w:pPr>
        <w:tabs>
          <w:tab w:val="left" w:pos="1134"/>
        </w:tabs>
        <w:suppressAutoHyphens/>
        <w:jc w:val="both"/>
        <w:rPr>
          <w:bCs/>
          <w:lang w:val="es-ES_tradnl"/>
        </w:rPr>
      </w:pPr>
      <w:r w:rsidRPr="001D5E24">
        <w:rPr>
          <w:bCs/>
        </w:rPr>
        <w:t>El GMC reiteró que</w:t>
      </w:r>
      <w:r w:rsidRPr="001D5E24">
        <w:rPr>
          <w:bCs/>
          <w:lang w:val="es-PY"/>
        </w:rPr>
        <w:t xml:space="preserve"> las </w:t>
      </w:r>
      <w:r w:rsidRPr="001D5E24">
        <w:rPr>
          <w:bCs/>
          <w:lang w:val="es-ES_tradnl"/>
        </w:rPr>
        <w:t xml:space="preserve">reuniones de órganos y foros dependientes solo pueden realizarse hasta tres (3) días hábiles antes de las reuniones de los órganos decisorios del cual dependen y hasta diez (10) días antes de las reuniones finales de esos órganos en el semestre, </w:t>
      </w:r>
      <w:r w:rsidRPr="001D5E24">
        <w:rPr>
          <w:bCs/>
        </w:rPr>
        <w:t xml:space="preserve">de conformidad </w:t>
      </w:r>
      <w:r w:rsidRPr="001D5E24">
        <w:rPr>
          <w:bCs/>
          <w:lang w:val="es-PY"/>
        </w:rPr>
        <w:t xml:space="preserve">con lo dispuesto en el Artículo 14 de la Decisión CMC </w:t>
      </w:r>
      <w:proofErr w:type="spellStart"/>
      <w:r w:rsidRPr="001D5E24">
        <w:rPr>
          <w:bCs/>
          <w:lang w:val="es-PY"/>
        </w:rPr>
        <w:t>Nº</w:t>
      </w:r>
      <w:proofErr w:type="spellEnd"/>
      <w:r w:rsidRPr="001D5E24">
        <w:rPr>
          <w:bCs/>
          <w:lang w:val="es-PY"/>
        </w:rPr>
        <w:t xml:space="preserve"> 59/00.</w:t>
      </w:r>
    </w:p>
    <w:p w14:paraId="0DEC113F" w14:textId="77777777" w:rsidR="006D60B4" w:rsidRPr="001D5E24" w:rsidRDefault="006D60B4" w:rsidP="006D60B4">
      <w:pPr>
        <w:tabs>
          <w:tab w:val="left" w:pos="1134"/>
        </w:tabs>
        <w:suppressAutoHyphens/>
        <w:jc w:val="both"/>
        <w:rPr>
          <w:bCs/>
          <w:color w:val="FF0000"/>
        </w:rPr>
      </w:pPr>
    </w:p>
    <w:p w14:paraId="345E4B5F" w14:textId="77777777" w:rsidR="006D60B4" w:rsidRPr="001D5E24" w:rsidRDefault="006D60B4" w:rsidP="006D60B4">
      <w:pPr>
        <w:tabs>
          <w:tab w:val="left" w:pos="1134"/>
        </w:tabs>
        <w:suppressAutoHyphens/>
        <w:jc w:val="both"/>
        <w:rPr>
          <w:bCs/>
        </w:rPr>
      </w:pPr>
      <w:r w:rsidRPr="001D5E24">
        <w:rPr>
          <w:bCs/>
        </w:rPr>
        <w:t xml:space="preserve">Por otra parte, el GMC recordó que solo serán considerados los resultados de las reuniones de los órganos y foros dependientes cuyas actas firmadas y anexos sean remitidos a la Secretaría del MERCOSUR (SM) por la Coordinación Nacional del Estado Parte en ejercicio de la Presidencia </w:t>
      </w:r>
      <w:r w:rsidRPr="001D5E24">
        <w:rPr>
          <w:bCs/>
          <w:i/>
          <w:iCs/>
        </w:rPr>
        <w:t>Pro Tempore</w:t>
      </w:r>
      <w:r w:rsidRPr="001D5E24">
        <w:rPr>
          <w:bCs/>
        </w:rPr>
        <w:t xml:space="preserve"> (PPT) hasta diez (10) días antes de la reunión del órgano decisorio del que dependen. </w:t>
      </w:r>
    </w:p>
    <w:p w14:paraId="207E38CE" w14:textId="77777777" w:rsidR="006D60B4" w:rsidRPr="001D5E24" w:rsidRDefault="006D60B4" w:rsidP="006D60B4">
      <w:pPr>
        <w:tabs>
          <w:tab w:val="left" w:pos="1134"/>
        </w:tabs>
        <w:suppressAutoHyphens/>
        <w:jc w:val="both"/>
        <w:rPr>
          <w:bCs/>
          <w:color w:val="FF0000"/>
          <w:lang w:val="es-ES_tradnl"/>
        </w:rPr>
      </w:pPr>
    </w:p>
    <w:p w14:paraId="255600A4" w14:textId="77777777" w:rsidR="006D60B4" w:rsidRPr="001D5E24" w:rsidRDefault="006D60B4" w:rsidP="006D60B4">
      <w:pPr>
        <w:tabs>
          <w:tab w:val="left" w:pos="1134"/>
        </w:tabs>
        <w:suppressAutoHyphens/>
        <w:jc w:val="both"/>
        <w:rPr>
          <w:bCs/>
          <w:lang w:val="es-ES_tradnl"/>
        </w:rPr>
      </w:pPr>
      <w:r w:rsidRPr="001D5E24">
        <w:rPr>
          <w:bCs/>
          <w:lang w:val="es-ES_tradnl"/>
        </w:rPr>
        <w:t xml:space="preserve">En tal sentido, reiteró que las actas de las reuniones presenciales de los órganos y foros de la estructura institucional deben ser firmadas el último día de la reunión por todas las delegaciones presentes. En caso de que alguna delegación participe por sistema de videoconferencia, dichas actas deberán ser firmadas por representantes diplomáticos que revistan funciones en la jurisdicción del lugar donde se celebran las reuniones, de conformidad con el artículo 7 de la Decisión CMC </w:t>
      </w:r>
      <w:proofErr w:type="spellStart"/>
      <w:r w:rsidRPr="001D5E24">
        <w:rPr>
          <w:bCs/>
          <w:lang w:val="es-ES_tradnl"/>
        </w:rPr>
        <w:t>N°</w:t>
      </w:r>
      <w:proofErr w:type="spellEnd"/>
      <w:r w:rsidRPr="001D5E24">
        <w:rPr>
          <w:bCs/>
          <w:lang w:val="es-ES_tradnl"/>
        </w:rPr>
        <w:t xml:space="preserve"> 44/15. </w:t>
      </w:r>
    </w:p>
    <w:p w14:paraId="6F636A31" w14:textId="77777777" w:rsidR="006D60B4" w:rsidRPr="001D5E24" w:rsidRDefault="006D60B4" w:rsidP="006D60B4">
      <w:pPr>
        <w:tabs>
          <w:tab w:val="left" w:pos="1134"/>
        </w:tabs>
        <w:suppressAutoHyphens/>
        <w:jc w:val="both"/>
        <w:rPr>
          <w:bCs/>
          <w:color w:val="FF0000"/>
          <w:lang w:val="es-ES_tradnl"/>
        </w:rPr>
      </w:pPr>
    </w:p>
    <w:p w14:paraId="53EDD91A" w14:textId="77777777" w:rsidR="006D60B4" w:rsidRPr="001D5E24" w:rsidRDefault="006D60B4" w:rsidP="006D60B4">
      <w:pPr>
        <w:tabs>
          <w:tab w:val="left" w:pos="1134"/>
        </w:tabs>
        <w:suppressAutoHyphens/>
        <w:jc w:val="both"/>
        <w:rPr>
          <w:bCs/>
          <w:lang w:val="es-ES_tradnl"/>
        </w:rPr>
      </w:pPr>
      <w:r w:rsidRPr="001D5E24">
        <w:rPr>
          <w:bCs/>
          <w:lang w:val="es-ES_tradnl"/>
        </w:rPr>
        <w:t xml:space="preserve">Asimismo, recordó que las actas de las reuniones de los órganos y foros de la estructura institucional realizadas por sistema de videoconferencia deben ser consensuadas el último día de la reunión. Dichas actas, con las firmas de todas las delegaciones, deben ser remitidas a la SM por </w:t>
      </w:r>
      <w:r w:rsidRPr="001D5E24">
        <w:rPr>
          <w:bCs/>
        </w:rPr>
        <w:t>la Coordinación Nacional del Estado Parte en ejercicio</w:t>
      </w:r>
      <w:r w:rsidRPr="001D5E24">
        <w:rPr>
          <w:bCs/>
          <w:lang w:val="es-ES_tradnl"/>
        </w:rPr>
        <w:t xml:space="preserve"> de la PPT </w:t>
      </w:r>
      <w:r w:rsidRPr="001D5E24">
        <w:rPr>
          <w:bCs/>
          <w:lang w:val="es-MX"/>
        </w:rPr>
        <w:t xml:space="preserve">en un plazo no mayor a cinco (5) días de la conclusión de las respectivas reuniones, de conformidad con lo establecido en la Resolución GMC </w:t>
      </w:r>
      <w:proofErr w:type="spellStart"/>
      <w:r w:rsidRPr="001D5E24">
        <w:rPr>
          <w:bCs/>
          <w:lang w:val="es-MX"/>
        </w:rPr>
        <w:t>N°</w:t>
      </w:r>
      <w:proofErr w:type="spellEnd"/>
      <w:r w:rsidRPr="001D5E24">
        <w:rPr>
          <w:bCs/>
          <w:lang w:val="es-MX"/>
        </w:rPr>
        <w:t xml:space="preserve"> 19/12.</w:t>
      </w:r>
    </w:p>
    <w:p w14:paraId="66AEABA9" w14:textId="77777777" w:rsidR="006D60B4" w:rsidRPr="001D5E24" w:rsidRDefault="006D60B4" w:rsidP="006D60B4">
      <w:pPr>
        <w:tabs>
          <w:tab w:val="left" w:pos="1134"/>
        </w:tabs>
        <w:suppressAutoHyphens/>
        <w:jc w:val="both"/>
        <w:rPr>
          <w:bCs/>
          <w:color w:val="FF0000"/>
          <w:lang w:val="es-MX"/>
        </w:rPr>
      </w:pPr>
    </w:p>
    <w:p w14:paraId="55FC5DD7" w14:textId="77777777" w:rsidR="006D60B4" w:rsidRPr="001D5E24" w:rsidRDefault="006D60B4" w:rsidP="006D60B4">
      <w:pPr>
        <w:tabs>
          <w:tab w:val="left" w:pos="1134"/>
        </w:tabs>
        <w:suppressAutoHyphens/>
        <w:jc w:val="both"/>
        <w:rPr>
          <w:bCs/>
          <w:lang w:val="es-ES_tradnl"/>
        </w:rPr>
      </w:pPr>
      <w:r w:rsidRPr="001D5E24">
        <w:rPr>
          <w:bCs/>
          <w:lang w:val="es-ES_tradnl"/>
        </w:rPr>
        <w:t xml:space="preserve">Por otra parte, </w:t>
      </w:r>
      <w:r w:rsidRPr="001D5E24">
        <w:rPr>
          <w:bCs/>
          <w:lang w:val="es-MX"/>
        </w:rPr>
        <w:t xml:space="preserve">el GMC recordó que </w:t>
      </w:r>
      <w:r w:rsidRPr="001D5E24">
        <w:rPr>
          <w:bCs/>
          <w:lang w:val="es-ES_tradnl"/>
        </w:rPr>
        <w:t xml:space="preserve">los </w:t>
      </w:r>
      <w:r w:rsidRPr="001D5E24">
        <w:rPr>
          <w:bCs/>
          <w:lang w:val="es-MX"/>
        </w:rPr>
        <w:t xml:space="preserve">proyectos de norma que los órganos y foros dependientes eleven a los órganos decisorios deben </w:t>
      </w:r>
      <w:r w:rsidRPr="001D5E24">
        <w:rPr>
          <w:bCs/>
          <w:lang w:val="es-ES_tradnl"/>
        </w:rPr>
        <w:t xml:space="preserve">ser remitidos a las respectivas Secciones Nacionales del GMC con diez (10) días de anticipación a la realización de su reunión técnica preparatoria, de conformidad con lo dispuesto </w:t>
      </w:r>
      <w:r w:rsidRPr="001D5E24">
        <w:rPr>
          <w:bCs/>
          <w:lang w:val="es-PY"/>
        </w:rPr>
        <w:t xml:space="preserve">en la Resolución GMC </w:t>
      </w:r>
      <w:proofErr w:type="spellStart"/>
      <w:r w:rsidRPr="001D5E24">
        <w:rPr>
          <w:bCs/>
          <w:lang w:val="es-PY"/>
        </w:rPr>
        <w:t>N°</w:t>
      </w:r>
      <w:proofErr w:type="spellEnd"/>
      <w:r w:rsidRPr="001D5E24">
        <w:rPr>
          <w:bCs/>
          <w:lang w:val="es-PY"/>
        </w:rPr>
        <w:t xml:space="preserve"> 23/98, </w:t>
      </w:r>
      <w:r w:rsidRPr="001D5E24">
        <w:rPr>
          <w:bCs/>
          <w:lang w:val="es-ES_tradnl"/>
        </w:rPr>
        <w:t xml:space="preserve">a efectos de permitir el análisis correspondiente. Igualmente, destacó que los referidos proyectos, en sus versiones en español y portugués, </w:t>
      </w:r>
      <w:r w:rsidRPr="001D5E24">
        <w:rPr>
          <w:bCs/>
          <w:lang w:val="es-MX"/>
        </w:rPr>
        <w:t xml:space="preserve">deben ser inicialados en todas sus páginas al momento de la firma del acta, conforme lo dispuesto en la Resolución GMC </w:t>
      </w:r>
      <w:proofErr w:type="spellStart"/>
      <w:r w:rsidRPr="001D5E24">
        <w:rPr>
          <w:bCs/>
          <w:lang w:val="es-MX"/>
        </w:rPr>
        <w:t>N°</w:t>
      </w:r>
      <w:proofErr w:type="spellEnd"/>
      <w:r w:rsidRPr="001D5E24">
        <w:rPr>
          <w:bCs/>
          <w:lang w:val="es-MX"/>
        </w:rPr>
        <w:t xml:space="preserve"> 26/01.</w:t>
      </w:r>
    </w:p>
    <w:p w14:paraId="4DA8ED14" w14:textId="77777777" w:rsidR="006D60B4" w:rsidRPr="001D5E24" w:rsidRDefault="006D60B4" w:rsidP="006D60B4">
      <w:pPr>
        <w:tabs>
          <w:tab w:val="left" w:pos="1134"/>
        </w:tabs>
        <w:suppressAutoHyphens/>
        <w:jc w:val="both"/>
        <w:rPr>
          <w:bCs/>
          <w:color w:val="FF0000"/>
          <w:lang w:val="es-ES_tradnl"/>
        </w:rPr>
      </w:pPr>
    </w:p>
    <w:p w14:paraId="649BE84A" w14:textId="77777777" w:rsidR="006D60B4" w:rsidRPr="001D5E24" w:rsidRDefault="006D60B4" w:rsidP="006D60B4">
      <w:pPr>
        <w:tabs>
          <w:tab w:val="left" w:pos="1134"/>
        </w:tabs>
        <w:suppressAutoHyphens/>
        <w:jc w:val="both"/>
        <w:rPr>
          <w:bCs/>
          <w:lang w:val="es-ES_tradnl"/>
        </w:rPr>
      </w:pPr>
      <w:r w:rsidRPr="001D5E24">
        <w:rPr>
          <w:bCs/>
          <w:lang w:val="es-ES_tradnl"/>
        </w:rPr>
        <w:t xml:space="preserve">Finalmente, los Programas de Trabajo 2025-2026 e Informes de Cumplimiento del Programa de Trabajo 2023-2024 que aún no hayan sido elevados, deben ser remitidos para consideración en la primera reunión ordinaria del GMC de 2025, de conformidad con lo establecido en la Decisión CMC </w:t>
      </w:r>
      <w:proofErr w:type="spellStart"/>
      <w:r w:rsidRPr="001D5E24">
        <w:rPr>
          <w:bCs/>
          <w:lang w:val="es-ES_tradnl"/>
        </w:rPr>
        <w:t>N°</w:t>
      </w:r>
      <w:proofErr w:type="spellEnd"/>
      <w:r w:rsidRPr="001D5E24">
        <w:rPr>
          <w:bCs/>
          <w:lang w:val="es-ES_tradnl"/>
        </w:rPr>
        <w:t xml:space="preserve"> 36/10. </w:t>
      </w:r>
      <w:r w:rsidRPr="001D5E24">
        <w:rPr>
          <w:bCs/>
          <w:lang w:val="es-UY"/>
        </w:rPr>
        <w:t xml:space="preserve">En caso de que no se prevea una reunión del órgano o foro </w:t>
      </w:r>
      <w:r w:rsidRPr="001D5E24">
        <w:rPr>
          <w:bCs/>
          <w:lang w:val="es-ES_tradnl"/>
        </w:rPr>
        <w:t xml:space="preserve">dependiente </w:t>
      </w:r>
      <w:r w:rsidRPr="001D5E24">
        <w:rPr>
          <w:bCs/>
          <w:lang w:val="es-UY"/>
        </w:rPr>
        <w:t xml:space="preserve">antes de la mencionada reunión del GMC, </w:t>
      </w:r>
      <w:r w:rsidRPr="001D5E24">
        <w:rPr>
          <w:bCs/>
          <w:lang w:val="es-ES_tradnl"/>
        </w:rPr>
        <w:t xml:space="preserve">la Coordinación Nacional del Estado Parte en ejercicio de la PPT del órgano o foro debe remitir </w:t>
      </w:r>
      <w:r w:rsidRPr="001D5E24">
        <w:rPr>
          <w:bCs/>
          <w:lang w:val="es-UY"/>
        </w:rPr>
        <w:t xml:space="preserve">por Nota </w:t>
      </w:r>
      <w:r w:rsidRPr="001D5E24">
        <w:rPr>
          <w:bCs/>
          <w:lang w:val="es-ES_tradnl"/>
        </w:rPr>
        <w:t xml:space="preserve">los referidos documentos </w:t>
      </w:r>
      <w:r w:rsidRPr="001D5E24">
        <w:rPr>
          <w:bCs/>
          <w:lang w:val="es-UY"/>
        </w:rPr>
        <w:t>elaborados</w:t>
      </w:r>
      <w:r w:rsidRPr="001D5E24">
        <w:rPr>
          <w:bCs/>
          <w:lang w:val="es-ES_tradnl"/>
        </w:rPr>
        <w:t xml:space="preserve"> </w:t>
      </w:r>
      <w:r w:rsidRPr="001D5E24">
        <w:rPr>
          <w:bCs/>
          <w:lang w:val="es-UY"/>
        </w:rPr>
        <w:t xml:space="preserve">en el módulo “Programas de Trabajo Digital” del Sistema de Información MERCOSUR a las Coordinaciones Nacionales del GMC. </w:t>
      </w:r>
    </w:p>
    <w:p w14:paraId="4C2B386C" w14:textId="659E945D" w:rsidR="006D60B4" w:rsidRDefault="006D60B4" w:rsidP="006D60B4">
      <w:pPr>
        <w:tabs>
          <w:tab w:val="left" w:pos="1134"/>
        </w:tabs>
        <w:suppressAutoHyphens/>
        <w:jc w:val="both"/>
        <w:rPr>
          <w:bCs/>
          <w:lang w:val="es-ES_tradnl"/>
        </w:rPr>
      </w:pPr>
    </w:p>
    <w:p w14:paraId="0FAE8FA7" w14:textId="36C9A14E" w:rsidR="00CC2D96" w:rsidRDefault="00CC2D96" w:rsidP="006D60B4">
      <w:pPr>
        <w:tabs>
          <w:tab w:val="left" w:pos="1134"/>
        </w:tabs>
        <w:suppressAutoHyphens/>
        <w:jc w:val="both"/>
        <w:rPr>
          <w:bCs/>
          <w:lang w:val="es-ES_tradnl"/>
        </w:rPr>
      </w:pPr>
    </w:p>
    <w:p w14:paraId="703E0A8B" w14:textId="77777777" w:rsidR="00CC2D96" w:rsidRPr="001D5E24" w:rsidRDefault="00CC2D96" w:rsidP="006D60B4">
      <w:pPr>
        <w:tabs>
          <w:tab w:val="left" w:pos="1134"/>
        </w:tabs>
        <w:suppressAutoHyphens/>
        <w:jc w:val="both"/>
        <w:rPr>
          <w:bCs/>
          <w:lang w:val="es-ES_tradnl"/>
        </w:rPr>
      </w:pPr>
    </w:p>
    <w:p w14:paraId="31206366" w14:textId="77777777" w:rsidR="006D60B4" w:rsidRPr="001D5E24" w:rsidRDefault="006D60B4" w:rsidP="006D60B4">
      <w:pPr>
        <w:suppressAutoHyphens/>
        <w:ind w:left="567" w:hanging="567"/>
        <w:jc w:val="both"/>
        <w:rPr>
          <w:b/>
          <w:lang w:eastAsia="es-ES"/>
        </w:rPr>
      </w:pPr>
      <w:r w:rsidRPr="001D5E24">
        <w:lastRenderedPageBreak/>
        <w:t>-</w:t>
      </w:r>
      <w:r w:rsidRPr="001D5E24">
        <w:tab/>
      </w:r>
      <w:r w:rsidRPr="001D5E24">
        <w:rPr>
          <w:b/>
          <w:bCs/>
        </w:rPr>
        <w:t xml:space="preserve">Comisión de Comercio del MERCOSUR (CCM) </w:t>
      </w:r>
    </w:p>
    <w:p w14:paraId="42920391" w14:textId="77777777" w:rsidR="006D60B4" w:rsidRPr="001D5E24" w:rsidRDefault="006D60B4" w:rsidP="006D60B4">
      <w:pPr>
        <w:tabs>
          <w:tab w:val="left" w:pos="567"/>
          <w:tab w:val="left" w:pos="1134"/>
        </w:tabs>
        <w:suppressAutoHyphens/>
        <w:jc w:val="both"/>
        <w:rPr>
          <w:bCs/>
        </w:rPr>
      </w:pPr>
    </w:p>
    <w:p w14:paraId="769F9E66" w14:textId="77777777" w:rsidR="006D60B4" w:rsidRPr="001D5E24" w:rsidRDefault="006D60B4" w:rsidP="006D60B4">
      <w:pPr>
        <w:tabs>
          <w:tab w:val="left" w:pos="1778"/>
        </w:tabs>
        <w:suppressAutoHyphens/>
        <w:jc w:val="both"/>
        <w:rPr>
          <w:bCs/>
        </w:rPr>
      </w:pPr>
      <w:r w:rsidRPr="001D5E24">
        <w:rPr>
          <w:bCs/>
        </w:rPr>
        <w:t>El GMC tomó nota de los resultados de la CCVI y CCVII reuniones ordinarias de la CCM realizadas en Montevideo los días 17 y 18 de setiembre y 15 y 16 de octubre de 2024, respectivamente.</w:t>
      </w:r>
    </w:p>
    <w:p w14:paraId="648CAF41" w14:textId="77777777" w:rsidR="006D60B4" w:rsidRPr="001D5E24" w:rsidRDefault="006D60B4" w:rsidP="006D60B4">
      <w:pPr>
        <w:tabs>
          <w:tab w:val="left" w:pos="1778"/>
        </w:tabs>
        <w:suppressAutoHyphens/>
        <w:jc w:val="both"/>
        <w:rPr>
          <w:bCs/>
        </w:rPr>
      </w:pPr>
    </w:p>
    <w:p w14:paraId="042C48BA" w14:textId="77777777" w:rsidR="006D60B4" w:rsidRPr="001D5E24" w:rsidRDefault="006D60B4" w:rsidP="006D60B4">
      <w:pPr>
        <w:tabs>
          <w:tab w:val="left" w:pos="1778"/>
        </w:tabs>
        <w:suppressAutoHyphens/>
        <w:jc w:val="both"/>
        <w:rPr>
          <w:bCs/>
        </w:rPr>
      </w:pPr>
      <w:r w:rsidRPr="001D5E24">
        <w:rPr>
          <w:bCs/>
        </w:rPr>
        <w:t xml:space="preserve">El GMC tomó nota de que la CCM se encuentra en condiciones de proceder al uso de la firma digital, conforme a lo previsto en la Decisión CMC </w:t>
      </w:r>
      <w:proofErr w:type="spellStart"/>
      <w:r w:rsidRPr="001D5E24">
        <w:rPr>
          <w:bCs/>
        </w:rPr>
        <w:t>N°</w:t>
      </w:r>
      <w:proofErr w:type="spellEnd"/>
      <w:r w:rsidRPr="001D5E24">
        <w:rPr>
          <w:bCs/>
        </w:rPr>
        <w:t xml:space="preserve"> 18/18 y la Resolución GMC </w:t>
      </w:r>
      <w:proofErr w:type="spellStart"/>
      <w:r w:rsidRPr="001D5E24">
        <w:rPr>
          <w:bCs/>
        </w:rPr>
        <w:t>N°</w:t>
      </w:r>
      <w:proofErr w:type="spellEnd"/>
      <w:r w:rsidRPr="001D5E24">
        <w:rPr>
          <w:bCs/>
        </w:rPr>
        <w:t xml:space="preserve"> 01/20. En tal sentido, el GMC se congratuló por dichos avances y acordó realizar las gestiones correspondientes para la implementación en su ámbito de la firma digital. </w:t>
      </w:r>
    </w:p>
    <w:p w14:paraId="31EEC191" w14:textId="77777777" w:rsidR="006D60B4" w:rsidRPr="001D5E24" w:rsidRDefault="006D60B4" w:rsidP="006D60B4">
      <w:pPr>
        <w:tabs>
          <w:tab w:val="left" w:pos="1778"/>
        </w:tabs>
        <w:suppressAutoHyphens/>
        <w:jc w:val="both"/>
        <w:rPr>
          <w:bCs/>
        </w:rPr>
      </w:pPr>
    </w:p>
    <w:p w14:paraId="2F84A1C8" w14:textId="77777777" w:rsidR="006D60B4" w:rsidRPr="001D5E24" w:rsidRDefault="006D60B4" w:rsidP="006D60B4">
      <w:pPr>
        <w:autoSpaceDE w:val="0"/>
        <w:autoSpaceDN w:val="0"/>
        <w:adjustRightInd w:val="0"/>
        <w:jc w:val="both"/>
      </w:pPr>
      <w:r w:rsidRPr="001D5E24">
        <w:rPr>
          <w:rFonts w:eastAsiaTheme="minorHAnsi"/>
        </w:rPr>
        <w:t xml:space="preserve">El GMC aprobó la Resolución </w:t>
      </w:r>
      <w:proofErr w:type="spellStart"/>
      <w:r w:rsidRPr="001D5E24">
        <w:rPr>
          <w:rFonts w:eastAsiaTheme="minorHAnsi"/>
        </w:rPr>
        <w:t>N°</w:t>
      </w:r>
      <w:proofErr w:type="spellEnd"/>
      <w:r w:rsidRPr="001D5E24">
        <w:rPr>
          <w:rFonts w:eastAsiaTheme="minorHAnsi"/>
        </w:rPr>
        <w:t xml:space="preserve"> 23/24</w:t>
      </w:r>
      <w:r w:rsidRPr="001D5E24">
        <w:t xml:space="preserve"> “</w:t>
      </w:r>
      <w:r w:rsidRPr="001D5E24">
        <w:rPr>
          <w:bCs/>
        </w:rPr>
        <w:t>Mecanismo de cooperación para la fiscalización del cumplimiento de la normativa de defensa del consumidor</w:t>
      </w:r>
      <w:r w:rsidRPr="001D5E24">
        <w:t xml:space="preserve">” </w:t>
      </w:r>
      <w:r w:rsidRPr="001D5E24">
        <w:rPr>
          <w:b/>
          <w:bCs/>
        </w:rPr>
        <w:t>(Anexo III)</w:t>
      </w:r>
      <w:r w:rsidRPr="001D5E24">
        <w:t>.</w:t>
      </w:r>
    </w:p>
    <w:p w14:paraId="0E3F41C9" w14:textId="77777777" w:rsidR="006D60B4" w:rsidRPr="001D5E24" w:rsidRDefault="006D60B4" w:rsidP="006D60B4">
      <w:pPr>
        <w:tabs>
          <w:tab w:val="left" w:pos="1778"/>
        </w:tabs>
        <w:suppressAutoHyphens/>
        <w:jc w:val="both"/>
        <w:rPr>
          <w:bCs/>
        </w:rPr>
      </w:pPr>
    </w:p>
    <w:p w14:paraId="68ADA64A" w14:textId="77777777" w:rsidR="006D60B4" w:rsidRPr="001D5E24" w:rsidRDefault="006D60B4" w:rsidP="00EA7B39">
      <w:pPr>
        <w:pStyle w:val="Prrafodelista"/>
        <w:numPr>
          <w:ilvl w:val="0"/>
          <w:numId w:val="5"/>
        </w:numPr>
        <w:tabs>
          <w:tab w:val="left" w:pos="1778"/>
        </w:tabs>
        <w:suppressAutoHyphens/>
        <w:ind w:left="567" w:hanging="567"/>
        <w:contextualSpacing w:val="0"/>
        <w:jc w:val="both"/>
        <w:rPr>
          <w:b/>
        </w:rPr>
      </w:pPr>
      <w:r w:rsidRPr="001D5E24">
        <w:rPr>
          <w:b/>
        </w:rPr>
        <w:t>Grupo de Asuntos Jurídicos e Institucionales del MERCOSUR (GAIM)</w:t>
      </w:r>
    </w:p>
    <w:p w14:paraId="68D162AF" w14:textId="77777777" w:rsidR="006D60B4" w:rsidRPr="001D5E24" w:rsidRDefault="006D60B4" w:rsidP="006D60B4">
      <w:pPr>
        <w:pStyle w:val="Prrafodelista"/>
        <w:spacing w:after="120"/>
        <w:jc w:val="both"/>
        <w:rPr>
          <w:b/>
        </w:rPr>
      </w:pPr>
      <w:r w:rsidRPr="001D5E24">
        <w:rPr>
          <w:b/>
        </w:rPr>
        <w:t xml:space="preserve"> </w:t>
      </w:r>
    </w:p>
    <w:p w14:paraId="43C3D2CD" w14:textId="77777777" w:rsidR="006D60B4" w:rsidRPr="001D5E24" w:rsidRDefault="006D60B4" w:rsidP="006D60B4">
      <w:pPr>
        <w:jc w:val="both"/>
      </w:pPr>
      <w:r w:rsidRPr="001D5E24">
        <w:t xml:space="preserve">El GMC tomó nota de los resultados de la XLVI reunión ordinaria y XXI reunión extraordinaria del GAIM realizadas, respectivamente, entre los días 16 y 18 de setiembre y 16 de octubre de 2024, por sistema de videoconferencia de conformidad con lo establecido en la Resolución GMC </w:t>
      </w:r>
      <w:proofErr w:type="spellStart"/>
      <w:r w:rsidRPr="001D5E24">
        <w:t>N°</w:t>
      </w:r>
      <w:proofErr w:type="spellEnd"/>
      <w:r w:rsidRPr="001D5E24">
        <w:t xml:space="preserve"> 19/12.</w:t>
      </w:r>
    </w:p>
    <w:p w14:paraId="5C98C3D9" w14:textId="77777777" w:rsidR="006D60B4" w:rsidRPr="001D5E24" w:rsidRDefault="006D60B4" w:rsidP="006D60B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jc w:val="both"/>
        <w:rPr>
          <w:rFonts w:eastAsia="Arial Unicode MS"/>
          <w:b/>
          <w:bCs/>
          <w:color w:val="000000"/>
          <w:bdr w:val="none" w:sz="0" w:space="0" w:color="auto" w:frame="1"/>
          <w:lang w:val="es-ES_tradnl"/>
        </w:rPr>
      </w:pPr>
    </w:p>
    <w:p w14:paraId="6B9E555D" w14:textId="77777777" w:rsidR="006D60B4" w:rsidRPr="001D5E24" w:rsidRDefault="006D60B4" w:rsidP="006D60B4">
      <w:pPr>
        <w:jc w:val="both"/>
        <w:rPr>
          <w:rFonts w:eastAsia="Times New Roman"/>
          <w:lang w:val="es-ES" w:eastAsia="es-ES"/>
        </w:rPr>
      </w:pPr>
      <w:r w:rsidRPr="001D5E24">
        <w:rPr>
          <w:rFonts w:eastAsia="Arial Unicode MS"/>
          <w:bCs/>
          <w:color w:val="000000"/>
          <w:bdr w:val="none" w:sz="0" w:space="0" w:color="auto" w:frame="1"/>
          <w:lang w:val="es-ES_tradnl"/>
        </w:rPr>
        <w:t>E</w:t>
      </w:r>
      <w:r w:rsidRPr="001D5E24">
        <w:rPr>
          <w:lang w:val="es-ES"/>
        </w:rPr>
        <w:t>l GMC aprobó el listado de objetivos de los Programas de Trabajo elevado por el GAIM. Al respecto, instruyó a la SM a actualizar los objetivos en el Módulo “Programas de Trabajo Digital” del Sistema de Información MERCOSUR (SIM).</w:t>
      </w:r>
    </w:p>
    <w:p w14:paraId="343DC274" w14:textId="77777777" w:rsidR="006D60B4" w:rsidRPr="001D5E24" w:rsidRDefault="006D60B4" w:rsidP="006D60B4">
      <w:pPr>
        <w:tabs>
          <w:tab w:val="left" w:pos="1778"/>
        </w:tabs>
        <w:suppressAutoHyphens/>
        <w:jc w:val="both"/>
        <w:rPr>
          <w:b/>
          <w:bCs/>
        </w:rPr>
      </w:pPr>
    </w:p>
    <w:p w14:paraId="4059A4BF" w14:textId="77777777" w:rsidR="006D60B4" w:rsidRPr="001D5E24" w:rsidRDefault="006D60B4" w:rsidP="006D60B4">
      <w:pPr>
        <w:pStyle w:val="Prrafodelista"/>
        <w:numPr>
          <w:ilvl w:val="0"/>
          <w:numId w:val="5"/>
        </w:numPr>
        <w:tabs>
          <w:tab w:val="left" w:pos="1778"/>
        </w:tabs>
        <w:suppressAutoHyphens/>
        <w:ind w:left="567" w:hanging="567"/>
        <w:contextualSpacing w:val="0"/>
        <w:jc w:val="both"/>
        <w:rPr>
          <w:rFonts w:eastAsia="Arial Unicode MS"/>
          <w:bdr w:val="none" w:sz="0" w:space="0" w:color="auto" w:frame="1"/>
          <w:lang w:val="es-UY"/>
        </w:rPr>
      </w:pPr>
      <w:r w:rsidRPr="001D5E24">
        <w:rPr>
          <w:rFonts w:eastAsia="Calibri"/>
          <w:b/>
          <w:bCs/>
        </w:rPr>
        <w:t xml:space="preserve">Grupo de Asuntos Presupuestarios (GAP) </w:t>
      </w:r>
    </w:p>
    <w:p w14:paraId="4A120D9A" w14:textId="77777777" w:rsidR="006D60B4" w:rsidRPr="001D5E24" w:rsidRDefault="006D60B4" w:rsidP="006D60B4">
      <w:pPr>
        <w:pStyle w:val="xmsonormal"/>
        <w:shd w:val="clear" w:color="auto" w:fill="FFFFFF"/>
        <w:spacing w:before="0" w:beforeAutospacing="0" w:after="0" w:afterAutospacing="0"/>
        <w:jc w:val="both"/>
        <w:rPr>
          <w:rFonts w:ascii="Arial" w:hAnsi="Arial" w:cs="Arial"/>
          <w:bdr w:val="none" w:sz="0" w:space="0" w:color="auto" w:frame="1"/>
        </w:rPr>
      </w:pPr>
    </w:p>
    <w:p w14:paraId="31A09B19" w14:textId="77777777" w:rsidR="006D60B4" w:rsidRPr="001D5E24" w:rsidRDefault="006D60B4" w:rsidP="006D60B4">
      <w:pPr>
        <w:jc w:val="both"/>
      </w:pPr>
      <w:r w:rsidRPr="001D5E24">
        <w:t xml:space="preserve">El GMC tomó nota de los resultados de la LXIX reunión ordinaria y de la XXIII reunión extraordinaria del GAP realizadas, respectivamente, los días 20, 23 y 24 de setiembre y 14 y 15 de octubre de 2024, por sistema de videoconferencia de conformidad con lo establecido en la Resolución GMC </w:t>
      </w:r>
      <w:proofErr w:type="spellStart"/>
      <w:r w:rsidRPr="001D5E24">
        <w:t>N°</w:t>
      </w:r>
      <w:proofErr w:type="spellEnd"/>
      <w:r w:rsidRPr="001D5E24">
        <w:t xml:space="preserve"> 19/12.</w:t>
      </w:r>
    </w:p>
    <w:p w14:paraId="796AD2DD" w14:textId="77777777" w:rsidR="006D60B4" w:rsidRPr="001D5E24" w:rsidRDefault="006D60B4" w:rsidP="006D60B4">
      <w:pPr>
        <w:tabs>
          <w:tab w:val="left" w:pos="1778"/>
        </w:tabs>
        <w:suppressAutoHyphens/>
        <w:jc w:val="both"/>
        <w:rPr>
          <w:b/>
          <w:bCs/>
        </w:rPr>
      </w:pPr>
    </w:p>
    <w:p w14:paraId="12285EC0" w14:textId="77777777" w:rsidR="006D60B4" w:rsidRPr="001D5E24" w:rsidRDefault="006D60B4" w:rsidP="006D60B4">
      <w:pPr>
        <w:widowControl w:val="0"/>
        <w:tabs>
          <w:tab w:val="left" w:pos="426"/>
          <w:tab w:val="left" w:pos="708"/>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jc w:val="both"/>
        <w:rPr>
          <w:rFonts w:eastAsia="Calibri"/>
          <w:iCs/>
          <w:lang w:val="es-ES" w:eastAsia="en-US"/>
        </w:rPr>
      </w:pPr>
      <w:r w:rsidRPr="001D5E24">
        <w:rPr>
          <w:rFonts w:eastAsia="Calibri"/>
          <w:iCs/>
          <w:lang w:val="es-ES" w:eastAsia="en-US"/>
        </w:rPr>
        <w:t xml:space="preserve">El GMC tomó nota de lo informado por el GAP sobre el incumplimiento de lo dispuesto en el artículo 67 “Fondo de Previsión” del Anexo de la Decisión CMC </w:t>
      </w:r>
      <w:proofErr w:type="spellStart"/>
      <w:r w:rsidRPr="001D5E24">
        <w:rPr>
          <w:rFonts w:eastAsia="Calibri"/>
          <w:iCs/>
          <w:lang w:val="es-ES" w:eastAsia="en-US"/>
        </w:rPr>
        <w:t>Nº</w:t>
      </w:r>
      <w:proofErr w:type="spellEnd"/>
      <w:r w:rsidRPr="001D5E24">
        <w:rPr>
          <w:rFonts w:eastAsia="Calibri"/>
          <w:iCs/>
          <w:lang w:val="es-ES" w:eastAsia="en-US"/>
        </w:rPr>
        <w:t xml:space="preserve"> 15/15 en la Secretaría del Tribunal Permanente de Revisión (ST) desde el 4 de octubre de 2023 y el 1 de julio de 2024.</w:t>
      </w:r>
    </w:p>
    <w:p w14:paraId="31C7A5F8" w14:textId="77777777" w:rsidR="006D60B4" w:rsidRPr="001D5E24" w:rsidRDefault="006D60B4" w:rsidP="006D60B4">
      <w:pPr>
        <w:widowControl w:val="0"/>
        <w:tabs>
          <w:tab w:val="left" w:pos="426"/>
          <w:tab w:val="left" w:pos="708"/>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jc w:val="both"/>
        <w:rPr>
          <w:rFonts w:eastAsia="Calibri"/>
          <w:iCs/>
          <w:lang w:val="es-ES" w:eastAsia="en-US"/>
        </w:rPr>
      </w:pPr>
    </w:p>
    <w:p w14:paraId="5336FA1A" w14:textId="1678FC4E" w:rsidR="006D60B4" w:rsidRPr="001D5E24" w:rsidRDefault="006D60B4" w:rsidP="006D60B4">
      <w:pPr>
        <w:widowControl w:val="0"/>
        <w:tabs>
          <w:tab w:val="left" w:pos="426"/>
          <w:tab w:val="left" w:pos="708"/>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jc w:val="both"/>
        <w:rPr>
          <w:rFonts w:eastAsia="Calibri"/>
          <w:iCs/>
          <w:lang w:val="es-ES" w:eastAsia="en-US"/>
        </w:rPr>
      </w:pPr>
      <w:r w:rsidRPr="001D5E24">
        <w:rPr>
          <w:rFonts w:eastAsia="Calibri"/>
          <w:iCs/>
          <w:lang w:val="es-ES" w:eastAsia="en-US"/>
        </w:rPr>
        <w:t>Al respecto, el GMC instruyó a la ST a solicitar a los funcionarios MERCOSUR que desempeñan funciones en esa Secretaría el reintegro a la cuenta del Fondo de Previsión de la ST, de forma inmediata, de los montos totales transferidos, en contravención de la normativa MERCOSUR, a sus cuentas individuales a partir del 4 de octubre de 2023, así como los intereses generados en las referidas cuentas.</w:t>
      </w:r>
    </w:p>
    <w:p w14:paraId="7F259D92" w14:textId="77777777" w:rsidR="006D60B4" w:rsidRPr="001D5E24" w:rsidRDefault="006D60B4" w:rsidP="006D60B4">
      <w:pPr>
        <w:widowControl w:val="0"/>
        <w:tabs>
          <w:tab w:val="left" w:pos="426"/>
          <w:tab w:val="left" w:pos="708"/>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jc w:val="both"/>
        <w:rPr>
          <w:rFonts w:eastAsia="Calibri"/>
          <w:iCs/>
          <w:lang w:val="es-ES" w:eastAsia="en-US"/>
        </w:rPr>
      </w:pPr>
      <w:r w:rsidRPr="001D5E24">
        <w:rPr>
          <w:rFonts w:eastAsia="Calibri"/>
          <w:iCs/>
          <w:lang w:val="es-ES" w:eastAsia="en-US"/>
        </w:rPr>
        <w:t> </w:t>
      </w:r>
    </w:p>
    <w:p w14:paraId="611AD9FB" w14:textId="77777777" w:rsidR="006D60B4" w:rsidRPr="001D5E24" w:rsidRDefault="006D60B4" w:rsidP="006D60B4">
      <w:pPr>
        <w:widowControl w:val="0"/>
        <w:tabs>
          <w:tab w:val="left" w:pos="426"/>
          <w:tab w:val="left" w:pos="708"/>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jc w:val="both"/>
        <w:rPr>
          <w:rFonts w:eastAsia="Calibri"/>
          <w:iCs/>
          <w:lang w:val="es-ES" w:eastAsia="en-US"/>
        </w:rPr>
      </w:pPr>
      <w:r w:rsidRPr="001D5E24">
        <w:rPr>
          <w:rFonts w:eastAsia="Calibri"/>
          <w:iCs/>
          <w:lang w:val="es-ES" w:eastAsia="en-US"/>
        </w:rPr>
        <w:t xml:space="preserve">Asimismo, el GMC instruyó a la ST a mantener un registro contable sobre los aportes y eventuales beneficios correspondientes a cada funcionario, de conformidad con el artículo 67 del Anexo de la Decisión CMC </w:t>
      </w:r>
      <w:proofErr w:type="spellStart"/>
      <w:r w:rsidRPr="001D5E24">
        <w:rPr>
          <w:rFonts w:eastAsia="Calibri"/>
          <w:iCs/>
          <w:lang w:val="es-ES" w:eastAsia="en-US"/>
        </w:rPr>
        <w:t>N°</w:t>
      </w:r>
      <w:proofErr w:type="spellEnd"/>
      <w:r w:rsidRPr="001D5E24">
        <w:rPr>
          <w:rFonts w:eastAsia="Calibri"/>
          <w:iCs/>
          <w:lang w:val="es-ES" w:eastAsia="en-US"/>
        </w:rPr>
        <w:t xml:space="preserve"> 15/15, a fin de realizar la individualización de cuentas prevista en dicho artículo.</w:t>
      </w:r>
    </w:p>
    <w:p w14:paraId="5E295A68" w14:textId="77777777" w:rsidR="006D60B4" w:rsidRPr="001D5E24" w:rsidRDefault="006D60B4" w:rsidP="006D60B4">
      <w:pPr>
        <w:tabs>
          <w:tab w:val="left" w:pos="1778"/>
        </w:tabs>
        <w:suppressAutoHyphens/>
        <w:jc w:val="both"/>
        <w:rPr>
          <w:b/>
          <w:bCs/>
          <w:lang w:val="es-ES"/>
        </w:rPr>
      </w:pPr>
    </w:p>
    <w:p w14:paraId="737E3B05" w14:textId="77777777" w:rsidR="006D60B4" w:rsidRPr="001D5E24" w:rsidRDefault="006D60B4" w:rsidP="006D60B4">
      <w:pPr>
        <w:tabs>
          <w:tab w:val="left" w:pos="1778"/>
        </w:tabs>
        <w:suppressAutoHyphens/>
        <w:jc w:val="both"/>
        <w:rPr>
          <w:rFonts w:eastAsia="Calibri"/>
          <w:iCs/>
          <w:lang w:val="es-ES" w:eastAsia="en-US"/>
        </w:rPr>
      </w:pPr>
      <w:r w:rsidRPr="001D5E24">
        <w:rPr>
          <w:lang w:val="es-ES"/>
        </w:rPr>
        <w:lastRenderedPageBreak/>
        <w:t xml:space="preserve">Por otra parte, </w:t>
      </w:r>
      <w:r w:rsidRPr="001D5E24">
        <w:rPr>
          <w:rFonts w:eastAsia="Calibri"/>
          <w:iCs/>
          <w:lang w:val="es-ES" w:eastAsia="en-US"/>
        </w:rPr>
        <w:t xml:space="preserve">de acuerdo con lo informado por el GAP, </w:t>
      </w:r>
      <w:r w:rsidRPr="001D5E24">
        <w:rPr>
          <w:lang w:val="es-ES"/>
        </w:rPr>
        <w:t xml:space="preserve">el GMC tomó </w:t>
      </w:r>
      <w:r w:rsidRPr="001D5E24">
        <w:rPr>
          <w:rFonts w:eastAsia="Calibri"/>
          <w:iCs/>
          <w:lang w:val="es-ES" w:eastAsia="en-US"/>
        </w:rPr>
        <w:t>conocimiento de que el Instituto Social del MERCOSUR (ISM) procedió a la apertura de cuentas individuales para el Fondo de Previsión de los funcionarios MERCOSUR que desempeñan funciones en ese Instituto, a partir del 2 de febrero de 2022.</w:t>
      </w:r>
    </w:p>
    <w:p w14:paraId="4CAB1697" w14:textId="77777777" w:rsidR="006D60B4" w:rsidRPr="001D5E24" w:rsidRDefault="006D60B4" w:rsidP="006D60B4">
      <w:pPr>
        <w:widowControl w:val="0"/>
        <w:tabs>
          <w:tab w:val="left" w:pos="426"/>
          <w:tab w:val="left" w:pos="708"/>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jc w:val="both"/>
        <w:rPr>
          <w:rFonts w:eastAsia="Calibri"/>
          <w:iCs/>
          <w:lang w:val="es-ES" w:eastAsia="en-US"/>
        </w:rPr>
      </w:pPr>
      <w:r w:rsidRPr="001D5E24">
        <w:rPr>
          <w:rFonts w:eastAsia="Calibri"/>
          <w:iCs/>
          <w:lang w:val="es-ES" w:eastAsia="en-US"/>
        </w:rPr>
        <w:t> </w:t>
      </w:r>
    </w:p>
    <w:p w14:paraId="5A8E8EB9" w14:textId="5638DBAB" w:rsidR="006D60B4" w:rsidRPr="001D5E24" w:rsidRDefault="006D60B4" w:rsidP="006D60B4">
      <w:pPr>
        <w:widowControl w:val="0"/>
        <w:tabs>
          <w:tab w:val="left" w:pos="426"/>
          <w:tab w:val="left" w:pos="708"/>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jc w:val="both"/>
        <w:rPr>
          <w:rFonts w:eastAsia="Calibri"/>
          <w:iCs/>
          <w:strike/>
          <w:lang w:val="es-ES" w:eastAsia="en-US"/>
        </w:rPr>
      </w:pPr>
      <w:r w:rsidRPr="001D5E24">
        <w:rPr>
          <w:rFonts w:eastAsia="Calibri"/>
          <w:iCs/>
          <w:lang w:val="es-ES" w:eastAsia="en-US"/>
        </w:rPr>
        <w:t>En tal sentido, el GMC instruyó al funcionario MERCOSUR a cargo interinamente del ISM a proceder al cierre de las referidas cuentas y a reintegrar los saldos totales de las mismas a la cuenta del Fondo de Previsión del ISM de forma inmediata</w:t>
      </w:r>
      <w:r w:rsidR="00304187" w:rsidRPr="001D5E24">
        <w:rPr>
          <w:rFonts w:eastAsia="Calibri"/>
          <w:iCs/>
          <w:lang w:val="es-ES" w:eastAsia="en-US"/>
        </w:rPr>
        <w:t>.</w:t>
      </w:r>
    </w:p>
    <w:p w14:paraId="2A063051" w14:textId="77777777" w:rsidR="006D60B4" w:rsidRPr="001D5E24" w:rsidRDefault="006D60B4" w:rsidP="006D60B4">
      <w:pPr>
        <w:widowControl w:val="0"/>
        <w:tabs>
          <w:tab w:val="left" w:pos="426"/>
          <w:tab w:val="left" w:pos="708"/>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jc w:val="both"/>
        <w:rPr>
          <w:rFonts w:eastAsia="Calibri"/>
          <w:iCs/>
          <w:lang w:val="es-ES" w:eastAsia="en-US"/>
        </w:rPr>
      </w:pPr>
      <w:r w:rsidRPr="001D5E24">
        <w:rPr>
          <w:rFonts w:eastAsia="Calibri"/>
          <w:iCs/>
          <w:lang w:val="es-ES" w:eastAsia="en-US"/>
        </w:rPr>
        <w:t> </w:t>
      </w:r>
    </w:p>
    <w:p w14:paraId="4A78567C" w14:textId="77777777" w:rsidR="006D60B4" w:rsidRPr="001D5E24" w:rsidRDefault="006D60B4" w:rsidP="006D60B4">
      <w:pPr>
        <w:widowControl w:val="0"/>
        <w:tabs>
          <w:tab w:val="left" w:pos="426"/>
          <w:tab w:val="left" w:pos="708"/>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jc w:val="both"/>
        <w:rPr>
          <w:rFonts w:eastAsia="Calibri"/>
          <w:iCs/>
          <w:highlight w:val="yellow"/>
          <w:lang w:val="es-ES" w:eastAsia="en-US"/>
        </w:rPr>
      </w:pPr>
      <w:r w:rsidRPr="001D5E24">
        <w:rPr>
          <w:rFonts w:eastAsia="Calibri"/>
          <w:iCs/>
          <w:lang w:val="es-ES" w:eastAsia="en-US"/>
        </w:rPr>
        <w:t xml:space="preserve">Asimismo, el GMC instruyó al ISM a mantener un registro contable sobre los aportes y eventuales beneficios de conformidad con el artículo 67 del Anexo de la Decisión CMC </w:t>
      </w:r>
      <w:proofErr w:type="spellStart"/>
      <w:r w:rsidRPr="001D5E24">
        <w:rPr>
          <w:rFonts w:eastAsia="Calibri"/>
          <w:iCs/>
          <w:lang w:val="es-ES" w:eastAsia="en-US"/>
        </w:rPr>
        <w:t>N°</w:t>
      </w:r>
      <w:proofErr w:type="spellEnd"/>
      <w:r w:rsidRPr="001D5E24">
        <w:rPr>
          <w:rFonts w:eastAsia="Calibri"/>
          <w:iCs/>
          <w:lang w:val="es-ES" w:eastAsia="en-US"/>
        </w:rPr>
        <w:t xml:space="preserve"> 15/15 correspondientes a cada funcionario, a fin de realizar la individualización de cuentas prevista en dicho artículo.</w:t>
      </w:r>
    </w:p>
    <w:p w14:paraId="059AC2B2" w14:textId="77777777" w:rsidR="006D60B4" w:rsidRPr="001D5E24" w:rsidRDefault="006D60B4" w:rsidP="006D60B4">
      <w:pPr>
        <w:widowControl w:val="0"/>
        <w:tabs>
          <w:tab w:val="left" w:pos="426"/>
          <w:tab w:val="left" w:pos="708"/>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jc w:val="both"/>
        <w:rPr>
          <w:rFonts w:eastAsia="Calibri"/>
          <w:iCs/>
          <w:highlight w:val="yellow"/>
          <w:lang w:val="es-ES" w:eastAsia="en-US"/>
        </w:rPr>
      </w:pPr>
    </w:p>
    <w:p w14:paraId="1D2BCC81" w14:textId="77777777" w:rsidR="006D60B4" w:rsidRPr="001D5E24" w:rsidRDefault="006D60B4" w:rsidP="006D60B4">
      <w:pPr>
        <w:widowControl w:val="0"/>
        <w:tabs>
          <w:tab w:val="left" w:pos="426"/>
          <w:tab w:val="left" w:pos="708"/>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jc w:val="both"/>
        <w:rPr>
          <w:rFonts w:eastAsia="Calibri"/>
          <w:iCs/>
          <w:lang w:val="es-ES" w:eastAsia="en-US"/>
        </w:rPr>
      </w:pPr>
      <w:r w:rsidRPr="001D5E24">
        <w:rPr>
          <w:rFonts w:eastAsia="Calibri"/>
          <w:iCs/>
          <w:lang w:val="es-ES" w:eastAsia="en-US"/>
        </w:rPr>
        <w:t xml:space="preserve">Finalmente, con relación a las consultas remitidas por la Dirección Ejecutiva del ISM, mediante Notas ISM </w:t>
      </w:r>
      <w:proofErr w:type="spellStart"/>
      <w:r w:rsidRPr="001D5E24">
        <w:rPr>
          <w:rFonts w:eastAsia="Calibri"/>
          <w:iCs/>
          <w:lang w:val="es-ES" w:eastAsia="en-US"/>
        </w:rPr>
        <w:t>Nº</w:t>
      </w:r>
      <w:proofErr w:type="spellEnd"/>
      <w:r w:rsidRPr="001D5E24">
        <w:rPr>
          <w:rFonts w:eastAsia="Calibri"/>
          <w:iCs/>
          <w:lang w:val="es-ES" w:eastAsia="en-US"/>
        </w:rPr>
        <w:t xml:space="preserve"> 19/2023 y 06/2024, el GMC tomó conocimiento, de acuerdo con lo informado por el GAP, que desde el año 2010 hasta enero de 2022 no se realizaron colocaciones o inversiones de los recursos del Fondo de Previsión que hayan generado beneficios en las cuentas individuales de los funcionarios.</w:t>
      </w:r>
    </w:p>
    <w:p w14:paraId="3451404A" w14:textId="77777777" w:rsidR="006D60B4" w:rsidRPr="001D5E24" w:rsidRDefault="006D60B4" w:rsidP="006D60B4">
      <w:pPr>
        <w:pStyle w:val="xmsonormal"/>
        <w:shd w:val="clear" w:color="auto" w:fill="FFFFFF"/>
        <w:spacing w:before="0" w:beforeAutospacing="0" w:after="0" w:afterAutospacing="0"/>
        <w:jc w:val="both"/>
        <w:rPr>
          <w:rFonts w:ascii="Arial" w:hAnsi="Arial" w:cs="Arial"/>
          <w:color w:val="ED0000"/>
          <w:bdr w:val="none" w:sz="0" w:space="0" w:color="auto" w:frame="1"/>
        </w:rPr>
      </w:pPr>
    </w:p>
    <w:p w14:paraId="2C1C1F0A" w14:textId="77777777" w:rsidR="006D60B4" w:rsidRPr="001D5E24" w:rsidRDefault="006D60B4" w:rsidP="006D60B4">
      <w:pPr>
        <w:pStyle w:val="Prrafodelista"/>
        <w:numPr>
          <w:ilvl w:val="0"/>
          <w:numId w:val="5"/>
        </w:numPr>
        <w:tabs>
          <w:tab w:val="left" w:pos="1778"/>
        </w:tabs>
        <w:suppressAutoHyphens/>
        <w:ind w:left="567" w:hanging="567"/>
        <w:contextualSpacing w:val="0"/>
        <w:jc w:val="both"/>
        <w:rPr>
          <w:rFonts w:eastAsia="ヒラギノ角ゴ Pro W3"/>
          <w:b/>
        </w:rPr>
      </w:pPr>
      <w:r w:rsidRPr="001D5E24">
        <w:rPr>
          <w:rFonts w:eastAsia="ヒラギノ角ゴ Pro W3"/>
          <w:b/>
        </w:rPr>
        <w:t>Grupo de Incorporación de la normativa MERCOSUR (GIN)</w:t>
      </w:r>
    </w:p>
    <w:p w14:paraId="4DDF9966" w14:textId="77777777" w:rsidR="006D60B4" w:rsidRPr="001D5E24" w:rsidRDefault="006D60B4" w:rsidP="006D60B4">
      <w:pPr>
        <w:pStyle w:val="Prrafodelista"/>
        <w:tabs>
          <w:tab w:val="left" w:pos="1778"/>
        </w:tabs>
        <w:suppressAutoHyphens/>
        <w:ind w:left="567"/>
        <w:jc w:val="both"/>
        <w:rPr>
          <w:rFonts w:eastAsia="Arial Unicode MS"/>
          <w:bdr w:val="none" w:sz="0" w:space="0" w:color="auto" w:frame="1"/>
          <w:lang w:val="es-UY"/>
        </w:rPr>
      </w:pPr>
    </w:p>
    <w:p w14:paraId="160CC4EF" w14:textId="77777777" w:rsidR="006D60B4" w:rsidRPr="001D5E24" w:rsidRDefault="006D60B4" w:rsidP="006D60B4">
      <w:pPr>
        <w:pStyle w:val="xmsonormal"/>
        <w:shd w:val="clear" w:color="auto" w:fill="FFFFFF"/>
        <w:spacing w:before="0" w:beforeAutospacing="0" w:after="0" w:afterAutospacing="0"/>
        <w:jc w:val="both"/>
        <w:rPr>
          <w:rFonts w:ascii="Arial" w:hAnsi="Arial" w:cs="Arial"/>
        </w:rPr>
      </w:pPr>
      <w:r w:rsidRPr="001D5E24">
        <w:rPr>
          <w:rFonts w:ascii="Arial" w:hAnsi="Arial" w:cs="Arial"/>
          <w:bdr w:val="none" w:sz="0" w:space="0" w:color="auto" w:frame="1"/>
        </w:rPr>
        <w:t xml:space="preserve">El GMC tomó nota de los resultados de la XXV reunión ordinaria del GIN realizada entre los días 1 y 3 de octubre de 2024, por sistema de videoconferencia de conformidad con lo establecido en la Resolución GMC </w:t>
      </w:r>
      <w:proofErr w:type="spellStart"/>
      <w:r w:rsidRPr="001D5E24">
        <w:rPr>
          <w:rFonts w:ascii="Arial" w:hAnsi="Arial" w:cs="Arial"/>
          <w:bdr w:val="none" w:sz="0" w:space="0" w:color="auto" w:frame="1"/>
        </w:rPr>
        <w:t>N°</w:t>
      </w:r>
      <w:proofErr w:type="spellEnd"/>
      <w:r w:rsidRPr="001D5E24">
        <w:rPr>
          <w:rFonts w:ascii="Arial" w:hAnsi="Arial" w:cs="Arial"/>
          <w:bdr w:val="none" w:sz="0" w:space="0" w:color="auto" w:frame="1"/>
        </w:rPr>
        <w:t xml:space="preserve"> 19/12.</w:t>
      </w:r>
    </w:p>
    <w:p w14:paraId="02EBC75D" w14:textId="77777777" w:rsidR="006D60B4" w:rsidRPr="001D5E24" w:rsidRDefault="006D60B4" w:rsidP="006D60B4">
      <w:pPr>
        <w:widowControl w:val="0"/>
        <w:overflowPunct w:val="0"/>
        <w:autoSpaceDE w:val="0"/>
        <w:autoSpaceDN w:val="0"/>
        <w:adjustRightInd w:val="0"/>
        <w:jc w:val="both"/>
        <w:rPr>
          <w:rFonts w:eastAsia="Times New Roman"/>
          <w:color w:val="ED0000"/>
        </w:rPr>
      </w:pPr>
    </w:p>
    <w:p w14:paraId="2A4BF9A7" w14:textId="77777777" w:rsidR="006D60B4" w:rsidRPr="001D5E24" w:rsidRDefault="006D60B4" w:rsidP="006D60B4">
      <w:pPr>
        <w:jc w:val="both"/>
        <w:rPr>
          <w:bCs/>
        </w:rPr>
      </w:pPr>
      <w:r w:rsidRPr="001D5E24">
        <w:rPr>
          <w:bCs/>
        </w:rPr>
        <w:t>El GMC reiteró a los órganos y foros de la estructura institucional a analizar las normas originadas en dichos ámbitos, en sus reuniones ordinarias, e informar sobre su estado de incorporación.</w:t>
      </w:r>
    </w:p>
    <w:p w14:paraId="3FB53E5B" w14:textId="77777777" w:rsidR="006D60B4" w:rsidRPr="001D5E24" w:rsidRDefault="006D60B4" w:rsidP="006D60B4">
      <w:pPr>
        <w:jc w:val="both"/>
        <w:rPr>
          <w:bCs/>
        </w:rPr>
      </w:pPr>
    </w:p>
    <w:p w14:paraId="27260CDD" w14:textId="77777777" w:rsidR="006D60B4" w:rsidRPr="001D5E24" w:rsidRDefault="006D60B4" w:rsidP="006D60B4">
      <w:pPr>
        <w:widowControl w:val="0"/>
        <w:overflowPunct w:val="0"/>
        <w:autoSpaceDE w:val="0"/>
        <w:autoSpaceDN w:val="0"/>
        <w:adjustRightInd w:val="0"/>
        <w:jc w:val="both"/>
        <w:rPr>
          <w:rFonts w:eastAsia="Times New Roman"/>
        </w:rPr>
      </w:pPr>
      <w:r w:rsidRPr="001D5E24">
        <w:rPr>
          <w:bCs/>
        </w:rPr>
        <w:t xml:space="preserve">Asimismo, el GMC acordó remitir, a través de la PPTU, al </w:t>
      </w:r>
      <w:r w:rsidRPr="001D5E24">
        <w:rPr>
          <w:rFonts w:eastAsia="Times New Roman"/>
        </w:rPr>
        <w:t xml:space="preserve">Subgrupo de Trabajo </w:t>
      </w:r>
      <w:proofErr w:type="spellStart"/>
      <w:r w:rsidRPr="001D5E24">
        <w:rPr>
          <w:rFonts w:eastAsia="Times New Roman"/>
        </w:rPr>
        <w:t>N°</w:t>
      </w:r>
      <w:proofErr w:type="spellEnd"/>
      <w:r w:rsidRPr="001D5E24">
        <w:rPr>
          <w:rFonts w:eastAsia="Times New Roman"/>
        </w:rPr>
        <w:t xml:space="preserve"> 11 “Salud” el listado de las normas originadas en dicho ámbito que se enmarcan en la Decisión CMC </w:t>
      </w:r>
      <w:proofErr w:type="spellStart"/>
      <w:r w:rsidRPr="001D5E24">
        <w:rPr>
          <w:rFonts w:eastAsia="Times New Roman"/>
        </w:rPr>
        <w:t>N°</w:t>
      </w:r>
      <w:proofErr w:type="spellEnd"/>
      <w:r w:rsidRPr="001D5E24">
        <w:rPr>
          <w:rFonts w:eastAsia="Times New Roman"/>
        </w:rPr>
        <w:t xml:space="preserve"> 35/08 “Seguimiento y actualización del acervo normativo del MERCOSUR”, a fin de que dicho Subgrupo remita el informe correspondiente, de acuerdo con lo establecido en el artículo 4 de dicha Decisión, en un plazo de tres reuniones ordinarias. </w:t>
      </w:r>
    </w:p>
    <w:p w14:paraId="79C85206" w14:textId="77777777" w:rsidR="006D60B4" w:rsidRPr="001D5E24" w:rsidRDefault="006D60B4" w:rsidP="006D60B4">
      <w:pPr>
        <w:tabs>
          <w:tab w:val="left" w:pos="1778"/>
        </w:tabs>
        <w:suppressAutoHyphens/>
        <w:jc w:val="both"/>
      </w:pPr>
    </w:p>
    <w:p w14:paraId="14FFA4EC" w14:textId="77777777" w:rsidR="006D60B4" w:rsidRPr="001D5E24" w:rsidRDefault="006D60B4" w:rsidP="006D60B4">
      <w:pPr>
        <w:pStyle w:val="Prrafodelista"/>
        <w:numPr>
          <w:ilvl w:val="0"/>
          <w:numId w:val="5"/>
        </w:numPr>
        <w:tabs>
          <w:tab w:val="left" w:pos="1778"/>
        </w:tabs>
        <w:suppressAutoHyphens/>
        <w:ind w:left="567" w:hanging="567"/>
        <w:contextualSpacing w:val="0"/>
        <w:jc w:val="both"/>
        <w:rPr>
          <w:b/>
          <w:bCs/>
        </w:rPr>
      </w:pPr>
      <w:r w:rsidRPr="001D5E24">
        <w:rPr>
          <w:b/>
        </w:rPr>
        <w:t xml:space="preserve">Subgrupo de Trabajo </w:t>
      </w:r>
      <w:proofErr w:type="spellStart"/>
      <w:r w:rsidRPr="001D5E24">
        <w:rPr>
          <w:b/>
        </w:rPr>
        <w:t>N°</w:t>
      </w:r>
      <w:proofErr w:type="spellEnd"/>
      <w:r w:rsidRPr="001D5E24">
        <w:rPr>
          <w:b/>
        </w:rPr>
        <w:t xml:space="preserve"> 6 “Medio Ambiente” (SGT </w:t>
      </w:r>
      <w:proofErr w:type="spellStart"/>
      <w:r w:rsidRPr="001D5E24">
        <w:rPr>
          <w:b/>
        </w:rPr>
        <w:t>N°</w:t>
      </w:r>
      <w:proofErr w:type="spellEnd"/>
      <w:r w:rsidRPr="001D5E24">
        <w:rPr>
          <w:b/>
        </w:rPr>
        <w:t xml:space="preserve"> 6)</w:t>
      </w:r>
    </w:p>
    <w:p w14:paraId="2E66A536" w14:textId="77777777" w:rsidR="006D60B4" w:rsidRPr="001D5E24" w:rsidRDefault="006D60B4" w:rsidP="006D60B4">
      <w:pPr>
        <w:tabs>
          <w:tab w:val="left" w:pos="1778"/>
        </w:tabs>
        <w:suppressAutoHyphens/>
        <w:jc w:val="both"/>
      </w:pPr>
    </w:p>
    <w:p w14:paraId="32DCDA4A" w14:textId="77777777" w:rsidR="006D60B4" w:rsidRPr="001D5E24" w:rsidRDefault="006D60B4" w:rsidP="006D60B4">
      <w:pPr>
        <w:tabs>
          <w:tab w:val="left" w:pos="1778"/>
        </w:tabs>
        <w:suppressAutoHyphens/>
        <w:jc w:val="both"/>
        <w:rPr>
          <w:bCs/>
        </w:rPr>
      </w:pPr>
      <w:r w:rsidRPr="001D5E24">
        <w:rPr>
          <w:bCs/>
        </w:rPr>
        <w:t xml:space="preserve">El GMC tomó nota del resultado de la LXXVII reunión ordinaria del SGT </w:t>
      </w:r>
      <w:proofErr w:type="spellStart"/>
      <w:r w:rsidRPr="001D5E24">
        <w:rPr>
          <w:bCs/>
        </w:rPr>
        <w:t>N°</w:t>
      </w:r>
      <w:proofErr w:type="spellEnd"/>
      <w:r w:rsidRPr="001D5E24">
        <w:rPr>
          <w:bCs/>
        </w:rPr>
        <w:t xml:space="preserve"> 6 realizada en Montevideo el día 10 de setiembre de 2024.</w:t>
      </w:r>
    </w:p>
    <w:p w14:paraId="5DAF2245" w14:textId="77777777" w:rsidR="006D60B4" w:rsidRPr="001D5E24" w:rsidRDefault="006D60B4" w:rsidP="006D60B4">
      <w:pPr>
        <w:tabs>
          <w:tab w:val="left" w:pos="1778"/>
        </w:tabs>
        <w:suppressAutoHyphens/>
        <w:jc w:val="both"/>
      </w:pPr>
    </w:p>
    <w:p w14:paraId="22C2A5A8" w14:textId="77777777" w:rsidR="006D60B4" w:rsidRPr="001D5E24" w:rsidRDefault="006D60B4" w:rsidP="006D60B4">
      <w:pPr>
        <w:widowControl w:val="0"/>
        <w:pBdr>
          <w:top w:val="none" w:sz="0" w:space="0" w:color="000000"/>
          <w:left w:val="none" w:sz="0" w:space="0" w:color="000000"/>
          <w:bottom w:val="none" w:sz="0" w:space="0" w:color="000000"/>
          <w:right w:val="none" w:sz="0" w:space="0" w:color="000000"/>
          <w:between w:val="none" w:sz="0" w:space="0" w:color="000000"/>
        </w:pBdr>
        <w:jc w:val="both"/>
      </w:pPr>
      <w:r w:rsidRPr="001D5E24">
        <w:t xml:space="preserve">El GMC remitió al SGT </w:t>
      </w:r>
      <w:proofErr w:type="spellStart"/>
      <w:r w:rsidRPr="001D5E24">
        <w:t>N°</w:t>
      </w:r>
      <w:proofErr w:type="spellEnd"/>
      <w:r w:rsidRPr="001D5E24">
        <w:t xml:space="preserve"> 6 el proyecto de Decisión </w:t>
      </w:r>
      <w:proofErr w:type="spellStart"/>
      <w:r w:rsidRPr="001D5E24">
        <w:t>Nº</w:t>
      </w:r>
      <w:proofErr w:type="spellEnd"/>
      <w:r w:rsidRPr="001D5E24">
        <w:t xml:space="preserve"> 01/24 “Actualización de la política de promoción y cooperación en producción y consumo sostenibles en el MERCOSUR”.</w:t>
      </w:r>
    </w:p>
    <w:p w14:paraId="2059E9C9" w14:textId="77777777" w:rsidR="006D60B4" w:rsidRPr="001D5E24" w:rsidRDefault="006D60B4" w:rsidP="006D60B4">
      <w:pPr>
        <w:tabs>
          <w:tab w:val="left" w:pos="1778"/>
        </w:tabs>
        <w:suppressAutoHyphens/>
        <w:jc w:val="both"/>
      </w:pPr>
    </w:p>
    <w:p w14:paraId="346A8FFF" w14:textId="77777777" w:rsidR="006D60B4" w:rsidRPr="001D5E24" w:rsidRDefault="006D60B4" w:rsidP="006D60B4">
      <w:pPr>
        <w:pStyle w:val="Prrafodelista"/>
        <w:numPr>
          <w:ilvl w:val="0"/>
          <w:numId w:val="5"/>
        </w:numPr>
        <w:tabs>
          <w:tab w:val="left" w:pos="1778"/>
        </w:tabs>
        <w:suppressAutoHyphens/>
        <w:ind w:left="567" w:hanging="567"/>
        <w:contextualSpacing w:val="0"/>
        <w:jc w:val="both"/>
        <w:rPr>
          <w:b/>
          <w:bCs/>
          <w:lang w:val="pt-BR"/>
        </w:rPr>
      </w:pPr>
      <w:r w:rsidRPr="001D5E24">
        <w:rPr>
          <w:b/>
          <w:lang w:val="pt-BR"/>
        </w:rPr>
        <w:t xml:space="preserve">Subgrupo de Trabajo N° 8 “Agricultura” (SGT N° 8) </w:t>
      </w:r>
    </w:p>
    <w:p w14:paraId="77230A84" w14:textId="77777777" w:rsidR="006D60B4" w:rsidRPr="001D5E24" w:rsidRDefault="006D60B4" w:rsidP="006D60B4">
      <w:pPr>
        <w:tabs>
          <w:tab w:val="left" w:pos="1778"/>
        </w:tabs>
        <w:suppressAutoHyphens/>
        <w:jc w:val="both"/>
        <w:rPr>
          <w:b/>
          <w:bCs/>
          <w:lang w:val="pt-BR"/>
        </w:rPr>
      </w:pPr>
    </w:p>
    <w:p w14:paraId="165764D7" w14:textId="77777777" w:rsidR="006D60B4" w:rsidRPr="001D5E24" w:rsidRDefault="006D60B4" w:rsidP="006D60B4">
      <w:pPr>
        <w:pStyle w:val="xmsonormal"/>
        <w:shd w:val="clear" w:color="auto" w:fill="FFFFFF"/>
        <w:spacing w:before="0" w:beforeAutospacing="0" w:after="0" w:afterAutospacing="0"/>
        <w:jc w:val="both"/>
        <w:rPr>
          <w:rFonts w:ascii="Arial" w:hAnsi="Arial" w:cs="Arial"/>
          <w:strike/>
          <w:bdr w:val="none" w:sz="0" w:space="0" w:color="auto" w:frame="1"/>
        </w:rPr>
      </w:pPr>
      <w:r w:rsidRPr="001D5E24">
        <w:rPr>
          <w:rFonts w:ascii="Arial" w:hAnsi="Arial" w:cs="Arial"/>
          <w:bdr w:val="none" w:sz="0" w:space="0" w:color="auto" w:frame="1"/>
        </w:rPr>
        <w:t xml:space="preserve">El GMC tomó nota de los resultados de la X reunión extraordinaria del SGT N°8 realizada los días 5 y 6 de setiembre de 2024, por sistema de videoconferencia de conformidad con lo establecido en la Resolución GMC </w:t>
      </w:r>
      <w:proofErr w:type="spellStart"/>
      <w:r w:rsidRPr="001D5E24">
        <w:rPr>
          <w:rFonts w:ascii="Arial" w:hAnsi="Arial" w:cs="Arial"/>
          <w:bdr w:val="none" w:sz="0" w:space="0" w:color="auto" w:frame="1"/>
        </w:rPr>
        <w:t>N°</w:t>
      </w:r>
      <w:proofErr w:type="spellEnd"/>
      <w:r w:rsidRPr="001D5E24">
        <w:rPr>
          <w:rFonts w:ascii="Arial" w:hAnsi="Arial" w:cs="Arial"/>
          <w:bdr w:val="none" w:sz="0" w:space="0" w:color="auto" w:frame="1"/>
        </w:rPr>
        <w:t xml:space="preserve"> 19/12.</w:t>
      </w:r>
    </w:p>
    <w:p w14:paraId="31C43B63" w14:textId="77777777" w:rsidR="006D60B4" w:rsidRPr="001D5E24" w:rsidRDefault="006D60B4" w:rsidP="006D60B4">
      <w:pPr>
        <w:tabs>
          <w:tab w:val="left" w:pos="1778"/>
        </w:tabs>
        <w:suppressAutoHyphens/>
        <w:jc w:val="both"/>
        <w:rPr>
          <w:lang w:val="es-UY"/>
        </w:rPr>
      </w:pPr>
    </w:p>
    <w:p w14:paraId="5027100B" w14:textId="77777777" w:rsidR="006D60B4" w:rsidRPr="001D5E24" w:rsidRDefault="006D60B4" w:rsidP="006D60B4">
      <w:pPr>
        <w:pStyle w:val="Prrafodelista"/>
        <w:numPr>
          <w:ilvl w:val="0"/>
          <w:numId w:val="5"/>
        </w:numPr>
        <w:tabs>
          <w:tab w:val="left" w:pos="1778"/>
        </w:tabs>
        <w:suppressAutoHyphens/>
        <w:ind w:left="567" w:hanging="567"/>
        <w:contextualSpacing w:val="0"/>
        <w:jc w:val="both"/>
        <w:rPr>
          <w:b/>
          <w:bCs/>
        </w:rPr>
      </w:pPr>
      <w:r w:rsidRPr="001D5E24">
        <w:rPr>
          <w:b/>
        </w:rPr>
        <w:t xml:space="preserve">Subgrupo de Trabajo </w:t>
      </w:r>
      <w:proofErr w:type="spellStart"/>
      <w:r w:rsidRPr="001D5E24">
        <w:rPr>
          <w:b/>
        </w:rPr>
        <w:t>N°</w:t>
      </w:r>
      <w:proofErr w:type="spellEnd"/>
      <w:r w:rsidRPr="001D5E24">
        <w:rPr>
          <w:b/>
        </w:rPr>
        <w:t xml:space="preserve"> 10 “Asuntos Laborales, Empleo y Seguridad Social” (SGT </w:t>
      </w:r>
      <w:proofErr w:type="spellStart"/>
      <w:r w:rsidRPr="001D5E24">
        <w:rPr>
          <w:b/>
        </w:rPr>
        <w:t>N°</w:t>
      </w:r>
      <w:proofErr w:type="spellEnd"/>
      <w:r w:rsidRPr="001D5E24">
        <w:rPr>
          <w:b/>
        </w:rPr>
        <w:t xml:space="preserve"> 10) </w:t>
      </w:r>
    </w:p>
    <w:p w14:paraId="059F4FFD" w14:textId="77777777" w:rsidR="006D60B4" w:rsidRPr="001D5E24" w:rsidRDefault="006D60B4" w:rsidP="006D60B4">
      <w:pPr>
        <w:tabs>
          <w:tab w:val="left" w:pos="1778"/>
        </w:tabs>
        <w:suppressAutoHyphens/>
        <w:jc w:val="both"/>
        <w:rPr>
          <w:lang w:val="es-UY"/>
        </w:rPr>
      </w:pPr>
    </w:p>
    <w:p w14:paraId="4BCC5628" w14:textId="77777777" w:rsidR="006D60B4" w:rsidRPr="001D5E24" w:rsidRDefault="006D60B4" w:rsidP="006D60B4">
      <w:pPr>
        <w:jc w:val="both"/>
      </w:pPr>
      <w:r w:rsidRPr="001D5E24">
        <w:t xml:space="preserve">El GMC tomó nota de los resultados de la LVI reunión ordinaria del SGT </w:t>
      </w:r>
      <w:proofErr w:type="spellStart"/>
      <w:r w:rsidRPr="001D5E24">
        <w:t>N°</w:t>
      </w:r>
      <w:proofErr w:type="spellEnd"/>
      <w:r w:rsidRPr="001D5E24">
        <w:t xml:space="preserve"> 10 realizada el día 10 de octubre de 2024, por sistema de videoconferencia de conformidad con lo establecido en la Resolución GMC </w:t>
      </w:r>
      <w:proofErr w:type="spellStart"/>
      <w:r w:rsidRPr="001D5E24">
        <w:t>N°</w:t>
      </w:r>
      <w:proofErr w:type="spellEnd"/>
      <w:r w:rsidRPr="001D5E24">
        <w:t xml:space="preserve"> 19/12.</w:t>
      </w:r>
    </w:p>
    <w:p w14:paraId="79120DAD" w14:textId="77777777" w:rsidR="006D60B4" w:rsidRPr="001D5E24" w:rsidRDefault="006D60B4" w:rsidP="006D60B4">
      <w:pPr>
        <w:tabs>
          <w:tab w:val="left" w:pos="1778"/>
        </w:tabs>
        <w:suppressAutoHyphens/>
        <w:jc w:val="both"/>
      </w:pPr>
    </w:p>
    <w:p w14:paraId="44A39B2F" w14:textId="77777777" w:rsidR="006D60B4" w:rsidRPr="001D5E24" w:rsidRDefault="006D60B4" w:rsidP="006D60B4">
      <w:pPr>
        <w:pStyle w:val="Prrafodelista"/>
        <w:numPr>
          <w:ilvl w:val="0"/>
          <w:numId w:val="5"/>
        </w:numPr>
        <w:suppressAutoHyphens/>
        <w:jc w:val="both"/>
        <w:rPr>
          <w:b/>
        </w:rPr>
      </w:pPr>
      <w:r w:rsidRPr="001D5E24">
        <w:rPr>
          <w:b/>
        </w:rPr>
        <w:t xml:space="preserve">Subgrupo de Trabajo </w:t>
      </w:r>
      <w:proofErr w:type="spellStart"/>
      <w:r w:rsidRPr="001D5E24">
        <w:rPr>
          <w:b/>
        </w:rPr>
        <w:t>N°</w:t>
      </w:r>
      <w:proofErr w:type="spellEnd"/>
      <w:r w:rsidRPr="001D5E24">
        <w:rPr>
          <w:b/>
        </w:rPr>
        <w:t xml:space="preserve"> 11 “Salud” (SGT </w:t>
      </w:r>
      <w:proofErr w:type="spellStart"/>
      <w:r w:rsidRPr="001D5E24">
        <w:rPr>
          <w:b/>
        </w:rPr>
        <w:t>N°</w:t>
      </w:r>
      <w:proofErr w:type="spellEnd"/>
      <w:r w:rsidRPr="001D5E24">
        <w:rPr>
          <w:b/>
        </w:rPr>
        <w:t xml:space="preserve"> 11) </w:t>
      </w:r>
      <w:r w:rsidRPr="001D5E24">
        <w:rPr>
          <w:b/>
          <w:highlight w:val="yellow"/>
        </w:rPr>
        <w:t xml:space="preserve"> </w:t>
      </w:r>
    </w:p>
    <w:p w14:paraId="5385454C" w14:textId="77777777" w:rsidR="006D60B4" w:rsidRPr="001D5E24" w:rsidRDefault="006D60B4" w:rsidP="006D60B4">
      <w:pPr>
        <w:tabs>
          <w:tab w:val="left" w:pos="1778"/>
        </w:tabs>
        <w:suppressAutoHyphens/>
        <w:jc w:val="both"/>
        <w:rPr>
          <w:b/>
        </w:rPr>
      </w:pPr>
    </w:p>
    <w:p w14:paraId="3AC04BAD" w14:textId="77777777" w:rsidR="006D60B4" w:rsidRPr="001D5E24" w:rsidRDefault="006D60B4" w:rsidP="006D60B4">
      <w:pPr>
        <w:tabs>
          <w:tab w:val="left" w:pos="1778"/>
        </w:tabs>
        <w:suppressAutoHyphens/>
        <w:jc w:val="both"/>
        <w:rPr>
          <w:bCs/>
        </w:rPr>
      </w:pPr>
      <w:r w:rsidRPr="001D5E24">
        <w:rPr>
          <w:bCs/>
        </w:rPr>
        <w:t xml:space="preserve">El GMC tomó nota del resultado de la LXI reunión ordinaria del SGT </w:t>
      </w:r>
      <w:proofErr w:type="spellStart"/>
      <w:r w:rsidRPr="001D5E24">
        <w:rPr>
          <w:bCs/>
        </w:rPr>
        <w:t>N°</w:t>
      </w:r>
      <w:proofErr w:type="spellEnd"/>
      <w:r w:rsidRPr="001D5E24">
        <w:rPr>
          <w:bCs/>
        </w:rPr>
        <w:t xml:space="preserve"> 11 realizada en Montevideo entre los días </w:t>
      </w:r>
      <w:r w:rsidRPr="001D5E24">
        <w:t xml:space="preserve">4 y 6 </w:t>
      </w:r>
      <w:r w:rsidRPr="001D5E24">
        <w:rPr>
          <w:bCs/>
        </w:rPr>
        <w:t>de setiembre de 2024.</w:t>
      </w:r>
    </w:p>
    <w:p w14:paraId="7E24083B" w14:textId="77777777" w:rsidR="006D60B4" w:rsidRPr="001D5E24" w:rsidRDefault="006D60B4" w:rsidP="006D60B4">
      <w:pPr>
        <w:tabs>
          <w:tab w:val="left" w:pos="1778"/>
        </w:tabs>
        <w:suppressAutoHyphens/>
        <w:jc w:val="both"/>
        <w:rPr>
          <w:bCs/>
        </w:rPr>
      </w:pPr>
    </w:p>
    <w:p w14:paraId="475CBE36" w14:textId="77777777" w:rsidR="006D60B4" w:rsidRPr="001D5E24" w:rsidRDefault="006D60B4" w:rsidP="006D60B4">
      <w:pPr>
        <w:tabs>
          <w:tab w:val="left" w:pos="1778"/>
        </w:tabs>
        <w:suppressAutoHyphens/>
        <w:jc w:val="both"/>
      </w:pPr>
      <w:r w:rsidRPr="001D5E24">
        <w:rPr>
          <w:bCs/>
        </w:rPr>
        <w:t xml:space="preserve">El GMC tomó conocimiento de la solicitud del SGT </w:t>
      </w:r>
      <w:proofErr w:type="spellStart"/>
      <w:r w:rsidRPr="001D5E24">
        <w:rPr>
          <w:bCs/>
        </w:rPr>
        <w:t>N°</w:t>
      </w:r>
      <w:proofErr w:type="spellEnd"/>
      <w:r w:rsidRPr="001D5E24">
        <w:rPr>
          <w:bCs/>
        </w:rPr>
        <w:t xml:space="preserve"> 11 de </w:t>
      </w:r>
      <w:r w:rsidRPr="001D5E24">
        <w:t>mantener una reunión técnica entre representantes de GMC, las Coordinaciones Nacionales del Subgrupo y de la Comisión de Productos para la Salud, en el transcurso de la PPTU, a fin de analizar alternativas sobre el desarrollo de normativa vinculada a foros internacionales.</w:t>
      </w:r>
    </w:p>
    <w:p w14:paraId="4BFA0458" w14:textId="77777777" w:rsidR="006D60B4" w:rsidRPr="001D5E24" w:rsidRDefault="006D60B4" w:rsidP="006D60B4">
      <w:pPr>
        <w:tabs>
          <w:tab w:val="left" w:pos="1778"/>
        </w:tabs>
        <w:suppressAutoHyphens/>
        <w:jc w:val="both"/>
      </w:pPr>
    </w:p>
    <w:p w14:paraId="51857EEE" w14:textId="77777777" w:rsidR="006D60B4" w:rsidRPr="001D5E24" w:rsidRDefault="006D60B4" w:rsidP="006D60B4">
      <w:pPr>
        <w:tabs>
          <w:tab w:val="left" w:pos="1778"/>
        </w:tabs>
        <w:suppressAutoHyphens/>
        <w:jc w:val="both"/>
      </w:pPr>
      <w:r w:rsidRPr="001D5E24">
        <w:t xml:space="preserve">Con relación a la consulta relativa al Portal Web del MERCOSUR, el GMC acordó informar al SGT </w:t>
      </w:r>
      <w:proofErr w:type="spellStart"/>
      <w:r w:rsidRPr="001D5E24">
        <w:t>N°</w:t>
      </w:r>
      <w:proofErr w:type="spellEnd"/>
      <w:r w:rsidRPr="001D5E24">
        <w:t xml:space="preserve"> 11, a través de la PPTU, la normativa aplicable. </w:t>
      </w:r>
    </w:p>
    <w:p w14:paraId="09635DEF" w14:textId="77777777" w:rsidR="006D60B4" w:rsidRPr="001D5E24" w:rsidRDefault="006D60B4" w:rsidP="006D60B4">
      <w:pPr>
        <w:tabs>
          <w:tab w:val="left" w:pos="1778"/>
        </w:tabs>
        <w:suppressAutoHyphens/>
        <w:jc w:val="both"/>
      </w:pPr>
    </w:p>
    <w:p w14:paraId="44175BC3" w14:textId="77777777" w:rsidR="006D60B4" w:rsidRPr="001D5E24" w:rsidRDefault="006D60B4" w:rsidP="006D60B4">
      <w:pPr>
        <w:tabs>
          <w:tab w:val="left" w:pos="1778"/>
        </w:tabs>
        <w:suppressAutoHyphens/>
        <w:jc w:val="both"/>
      </w:pPr>
      <w:r w:rsidRPr="001D5E24">
        <w:t xml:space="preserve">Por otra parte, el GMC instruyó a la SM a elaborar la Fe de Erratas a la Res. GMC </w:t>
      </w:r>
      <w:proofErr w:type="spellStart"/>
      <w:r w:rsidRPr="001D5E24">
        <w:t>N°</w:t>
      </w:r>
      <w:proofErr w:type="spellEnd"/>
      <w:r w:rsidRPr="001D5E24">
        <w:t xml:space="preserve"> 21/23 en conformidad con lo solicitado en el ítem 2.1 del Acta </w:t>
      </w:r>
      <w:proofErr w:type="spellStart"/>
      <w:r w:rsidRPr="001D5E24">
        <w:t>N°</w:t>
      </w:r>
      <w:proofErr w:type="spellEnd"/>
      <w:r w:rsidRPr="001D5E24">
        <w:t xml:space="preserve"> 02/24 del SGT </w:t>
      </w:r>
      <w:proofErr w:type="spellStart"/>
      <w:r w:rsidRPr="001D5E24">
        <w:t>N°</w:t>
      </w:r>
      <w:proofErr w:type="spellEnd"/>
      <w:r w:rsidRPr="001D5E24">
        <w:t xml:space="preserve"> 11. </w:t>
      </w:r>
    </w:p>
    <w:p w14:paraId="4F281BAF" w14:textId="77777777" w:rsidR="006D60B4" w:rsidRPr="001D5E24" w:rsidRDefault="006D60B4" w:rsidP="006D60B4">
      <w:pPr>
        <w:widowControl w:val="0"/>
        <w:jc w:val="both"/>
        <w:rPr>
          <w:color w:val="FF0000"/>
          <w:lang w:val="es-UY"/>
        </w:rPr>
      </w:pPr>
    </w:p>
    <w:p w14:paraId="50BAEC3A" w14:textId="77777777" w:rsidR="006D60B4" w:rsidRPr="001D5E24" w:rsidRDefault="006D60B4" w:rsidP="006D60B4">
      <w:pPr>
        <w:pStyle w:val="Prrafodelista"/>
        <w:numPr>
          <w:ilvl w:val="0"/>
          <w:numId w:val="5"/>
        </w:numPr>
        <w:tabs>
          <w:tab w:val="left" w:pos="1778"/>
        </w:tabs>
        <w:suppressAutoHyphens/>
        <w:ind w:left="567" w:hanging="567"/>
        <w:contextualSpacing w:val="0"/>
        <w:jc w:val="both"/>
        <w:rPr>
          <w:b/>
          <w:bCs/>
        </w:rPr>
      </w:pPr>
      <w:r w:rsidRPr="001D5E24">
        <w:rPr>
          <w:b/>
        </w:rPr>
        <w:t xml:space="preserve">Subgrupo de Trabajo </w:t>
      </w:r>
      <w:proofErr w:type="spellStart"/>
      <w:r w:rsidRPr="001D5E24">
        <w:rPr>
          <w:b/>
        </w:rPr>
        <w:t>N°</w:t>
      </w:r>
      <w:proofErr w:type="spellEnd"/>
      <w:r w:rsidRPr="001D5E24">
        <w:rPr>
          <w:b/>
        </w:rPr>
        <w:t xml:space="preserve"> 18 “Integración Fronteriza” (SGT </w:t>
      </w:r>
      <w:proofErr w:type="spellStart"/>
      <w:r w:rsidRPr="001D5E24">
        <w:rPr>
          <w:b/>
        </w:rPr>
        <w:t>N°</w:t>
      </w:r>
      <w:proofErr w:type="spellEnd"/>
      <w:r w:rsidRPr="001D5E24">
        <w:rPr>
          <w:b/>
        </w:rPr>
        <w:t xml:space="preserve"> 18)</w:t>
      </w:r>
    </w:p>
    <w:p w14:paraId="2E055D3D" w14:textId="77777777" w:rsidR="006D60B4" w:rsidRPr="001D5E24" w:rsidRDefault="006D60B4" w:rsidP="006D60B4">
      <w:pPr>
        <w:tabs>
          <w:tab w:val="left" w:pos="1778"/>
        </w:tabs>
        <w:suppressAutoHyphens/>
        <w:jc w:val="both"/>
      </w:pPr>
    </w:p>
    <w:p w14:paraId="1ED6C3C8" w14:textId="77777777" w:rsidR="006D60B4" w:rsidRPr="001D5E24" w:rsidRDefault="006D60B4" w:rsidP="006D60B4">
      <w:pPr>
        <w:tabs>
          <w:tab w:val="left" w:pos="1778"/>
        </w:tabs>
        <w:suppressAutoHyphens/>
        <w:jc w:val="both"/>
        <w:rPr>
          <w:bCs/>
        </w:rPr>
      </w:pPr>
      <w:r w:rsidRPr="001D5E24">
        <w:rPr>
          <w:bCs/>
        </w:rPr>
        <w:t xml:space="preserve">El GMC tomó nota del resultado de la XVIII reunión ordinaria del SGT </w:t>
      </w:r>
      <w:proofErr w:type="spellStart"/>
      <w:r w:rsidRPr="001D5E24">
        <w:rPr>
          <w:bCs/>
        </w:rPr>
        <w:t>N°</w:t>
      </w:r>
      <w:proofErr w:type="spellEnd"/>
      <w:r w:rsidRPr="001D5E24">
        <w:rPr>
          <w:bCs/>
        </w:rPr>
        <w:t xml:space="preserve"> 18 realizada en Montevideo entre los días 8 y 10 de octubre de 2024.</w:t>
      </w:r>
    </w:p>
    <w:p w14:paraId="3021823C" w14:textId="77777777" w:rsidR="006D60B4" w:rsidRPr="001D5E24" w:rsidRDefault="006D60B4" w:rsidP="006D60B4">
      <w:pPr>
        <w:widowControl w:val="0"/>
        <w:jc w:val="both"/>
        <w:rPr>
          <w:color w:val="FF0000"/>
        </w:rPr>
      </w:pPr>
    </w:p>
    <w:p w14:paraId="108E0294" w14:textId="77777777" w:rsidR="006D60B4" w:rsidRPr="001D5E24" w:rsidRDefault="006D60B4" w:rsidP="006D60B4">
      <w:pPr>
        <w:autoSpaceDE w:val="0"/>
        <w:autoSpaceDN w:val="0"/>
        <w:adjustRightInd w:val="0"/>
        <w:contextualSpacing/>
        <w:jc w:val="both"/>
        <w:rPr>
          <w:rFonts w:eastAsia="Times New Roman"/>
          <w:lang w:eastAsia="x-none"/>
        </w:rPr>
      </w:pPr>
      <w:r w:rsidRPr="001D5E24">
        <w:rPr>
          <w:rFonts w:eastAsiaTheme="minorHAnsi"/>
        </w:rPr>
        <w:t xml:space="preserve">El GMC acordó mantener en su ámbito el proyecto de Resolución </w:t>
      </w:r>
      <w:proofErr w:type="spellStart"/>
      <w:r w:rsidRPr="001D5E24">
        <w:rPr>
          <w:rFonts w:eastAsiaTheme="minorHAnsi"/>
        </w:rPr>
        <w:t>N°</w:t>
      </w:r>
      <w:proofErr w:type="spellEnd"/>
      <w:r w:rsidRPr="001D5E24">
        <w:rPr>
          <w:rFonts w:eastAsiaTheme="minorHAnsi"/>
        </w:rPr>
        <w:t xml:space="preserve"> 01/24 </w:t>
      </w:r>
      <w:r w:rsidRPr="001D5E24">
        <w:t>“</w:t>
      </w:r>
      <w:r w:rsidRPr="001D5E24">
        <w:rPr>
          <w:rFonts w:eastAsia="Times New Roman"/>
          <w:lang w:eastAsia="x-none"/>
        </w:rPr>
        <w:t xml:space="preserve">Subgrupo de Trabajo </w:t>
      </w:r>
      <w:proofErr w:type="spellStart"/>
      <w:r w:rsidRPr="001D5E24">
        <w:rPr>
          <w:rFonts w:eastAsia="Times New Roman"/>
          <w:lang w:eastAsia="x-none"/>
        </w:rPr>
        <w:t>N°</w:t>
      </w:r>
      <w:proofErr w:type="spellEnd"/>
      <w:r w:rsidRPr="001D5E24">
        <w:rPr>
          <w:rFonts w:eastAsia="Times New Roman"/>
          <w:lang w:eastAsia="x-none"/>
        </w:rPr>
        <w:t xml:space="preserve"> 18 “Integración Fronteriza” (Modificación de la Resolución GMC </w:t>
      </w:r>
      <w:proofErr w:type="spellStart"/>
      <w:r w:rsidRPr="001D5E24">
        <w:rPr>
          <w:rFonts w:eastAsia="Times New Roman"/>
          <w:lang w:eastAsia="x-none"/>
        </w:rPr>
        <w:t>N°</w:t>
      </w:r>
      <w:proofErr w:type="spellEnd"/>
      <w:r w:rsidRPr="001D5E24">
        <w:rPr>
          <w:rFonts w:eastAsia="Times New Roman"/>
          <w:lang w:eastAsia="x-none"/>
        </w:rPr>
        <w:t xml:space="preserve"> 59/15)</w:t>
      </w:r>
      <w:r w:rsidRPr="001D5E24">
        <w:t>”.</w:t>
      </w:r>
    </w:p>
    <w:p w14:paraId="3305A5E2" w14:textId="77777777" w:rsidR="006D60B4" w:rsidRPr="001D5E24" w:rsidRDefault="006D60B4" w:rsidP="006D60B4">
      <w:pPr>
        <w:autoSpaceDE w:val="0"/>
        <w:autoSpaceDN w:val="0"/>
        <w:adjustRightInd w:val="0"/>
        <w:contextualSpacing/>
        <w:jc w:val="both"/>
        <w:rPr>
          <w:rFonts w:eastAsia="Times New Roman"/>
          <w:lang w:eastAsia="x-none"/>
        </w:rPr>
      </w:pPr>
    </w:p>
    <w:p w14:paraId="7AB998D4" w14:textId="77777777" w:rsidR="006D60B4" w:rsidRPr="001D5E24" w:rsidRDefault="006D60B4" w:rsidP="006D60B4">
      <w:pPr>
        <w:pStyle w:val="Prrafodelista"/>
        <w:numPr>
          <w:ilvl w:val="0"/>
          <w:numId w:val="5"/>
        </w:numPr>
        <w:tabs>
          <w:tab w:val="left" w:pos="1778"/>
        </w:tabs>
        <w:suppressAutoHyphens/>
        <w:ind w:left="567" w:hanging="567"/>
        <w:contextualSpacing w:val="0"/>
        <w:jc w:val="both"/>
        <w:rPr>
          <w:b/>
          <w:bCs/>
        </w:rPr>
      </w:pPr>
      <w:r w:rsidRPr="001D5E24">
        <w:rPr>
          <w:b/>
          <w:bCs/>
        </w:rPr>
        <w:t>Reunión Especializada de Agricultura Familiar (REAF)</w:t>
      </w:r>
    </w:p>
    <w:p w14:paraId="3D28F307" w14:textId="77777777" w:rsidR="006D60B4" w:rsidRPr="001D5E24" w:rsidRDefault="006D60B4" w:rsidP="006D60B4">
      <w:pPr>
        <w:widowControl w:val="0"/>
        <w:jc w:val="both"/>
        <w:rPr>
          <w:b/>
          <w:bCs/>
          <w:color w:val="FF0000"/>
        </w:rPr>
      </w:pPr>
    </w:p>
    <w:p w14:paraId="670030AD" w14:textId="77777777" w:rsidR="006D60B4" w:rsidRPr="001D5E24" w:rsidRDefault="006D60B4" w:rsidP="006D60B4">
      <w:pPr>
        <w:widowControl w:val="0"/>
        <w:jc w:val="both"/>
        <w:rPr>
          <w:lang w:val="es-ES"/>
        </w:rPr>
      </w:pPr>
      <w:r w:rsidRPr="001D5E24">
        <w:rPr>
          <w:lang w:val="es-ES"/>
        </w:rPr>
        <w:t xml:space="preserve">El GMC tomó nota de los resultados de la IX y X reuniones extraordinarias de la REAF realizadas, respectivamente, los días 15 de agosto y 4 de octubre de 2024, por sistema de videoconferencia de conformidad con lo establecido en la Resolución GMC </w:t>
      </w:r>
      <w:proofErr w:type="spellStart"/>
      <w:r w:rsidRPr="001D5E24">
        <w:rPr>
          <w:lang w:val="es-ES"/>
        </w:rPr>
        <w:t>N°</w:t>
      </w:r>
      <w:proofErr w:type="spellEnd"/>
      <w:r w:rsidRPr="001D5E24">
        <w:rPr>
          <w:lang w:val="es-ES"/>
        </w:rPr>
        <w:t xml:space="preserve"> 19/12.</w:t>
      </w:r>
    </w:p>
    <w:p w14:paraId="0D585496" w14:textId="77777777" w:rsidR="006D60B4" w:rsidRPr="001D5E24" w:rsidRDefault="006D60B4" w:rsidP="006D60B4">
      <w:pPr>
        <w:widowControl w:val="0"/>
        <w:jc w:val="both"/>
        <w:rPr>
          <w:color w:val="FF0000"/>
          <w:lang w:val="es-ES"/>
        </w:rPr>
      </w:pPr>
    </w:p>
    <w:p w14:paraId="10B1BC03" w14:textId="77777777" w:rsidR="006D60B4" w:rsidRPr="001D5E24" w:rsidRDefault="006D60B4" w:rsidP="006D60B4">
      <w:pPr>
        <w:pStyle w:val="Prrafodelista"/>
        <w:numPr>
          <w:ilvl w:val="0"/>
          <w:numId w:val="5"/>
        </w:numPr>
        <w:tabs>
          <w:tab w:val="left" w:pos="1778"/>
        </w:tabs>
        <w:suppressAutoHyphens/>
        <w:ind w:left="567" w:hanging="567"/>
        <w:contextualSpacing w:val="0"/>
        <w:jc w:val="both"/>
        <w:rPr>
          <w:b/>
          <w:bCs/>
        </w:rPr>
      </w:pPr>
      <w:r w:rsidRPr="001D5E24">
        <w:rPr>
          <w:b/>
          <w:bCs/>
        </w:rPr>
        <w:t>Reunión Especializada de Autoridades de Aplicación en Materia de Drogas (RED)</w:t>
      </w:r>
    </w:p>
    <w:p w14:paraId="0D867770" w14:textId="77777777" w:rsidR="006D60B4" w:rsidRPr="001D5E24" w:rsidRDefault="006D60B4" w:rsidP="006D60B4">
      <w:pPr>
        <w:widowControl w:val="0"/>
        <w:jc w:val="both"/>
        <w:rPr>
          <w:color w:val="FF0000"/>
        </w:rPr>
      </w:pPr>
    </w:p>
    <w:p w14:paraId="7AA0CDF0" w14:textId="77777777" w:rsidR="006D60B4" w:rsidRPr="001D5E24" w:rsidRDefault="006D60B4" w:rsidP="006D60B4">
      <w:pPr>
        <w:widowControl w:val="0"/>
        <w:jc w:val="both"/>
        <w:rPr>
          <w:lang w:val="es-ES"/>
        </w:rPr>
      </w:pPr>
      <w:r w:rsidRPr="001D5E24">
        <w:rPr>
          <w:lang w:val="es-ES"/>
        </w:rPr>
        <w:t xml:space="preserve">El GMC tomó nota de los resultados de la XXXIV reunión ordinaria de la RED, </w:t>
      </w:r>
      <w:r w:rsidRPr="001D5E24">
        <w:rPr>
          <w:bCs/>
        </w:rPr>
        <w:t xml:space="preserve">cuyo seguimiento realiza el FCCP, </w:t>
      </w:r>
      <w:r w:rsidRPr="001D5E24">
        <w:rPr>
          <w:lang w:val="es-ES"/>
        </w:rPr>
        <w:t xml:space="preserve">realizada el día 4 de setiembre de 2024, por sistema de videoconferencia de conformidad con lo establecido en la Resolución GMC </w:t>
      </w:r>
      <w:proofErr w:type="spellStart"/>
      <w:r w:rsidRPr="001D5E24">
        <w:rPr>
          <w:lang w:val="es-ES"/>
        </w:rPr>
        <w:t>N°</w:t>
      </w:r>
      <w:proofErr w:type="spellEnd"/>
      <w:r w:rsidRPr="001D5E24">
        <w:rPr>
          <w:lang w:val="es-ES"/>
        </w:rPr>
        <w:t xml:space="preserve"> 19/12.</w:t>
      </w:r>
    </w:p>
    <w:p w14:paraId="0609709E" w14:textId="17277534" w:rsidR="006D60B4" w:rsidRDefault="006D60B4" w:rsidP="006D60B4">
      <w:pPr>
        <w:widowControl w:val="0"/>
        <w:jc w:val="both"/>
        <w:rPr>
          <w:color w:val="FF0000"/>
        </w:rPr>
      </w:pPr>
    </w:p>
    <w:p w14:paraId="5FC8055C" w14:textId="77777777" w:rsidR="00CC2D96" w:rsidRPr="001D5E24" w:rsidRDefault="00CC2D96" w:rsidP="006D60B4">
      <w:pPr>
        <w:widowControl w:val="0"/>
        <w:jc w:val="both"/>
        <w:rPr>
          <w:color w:val="FF0000"/>
        </w:rPr>
      </w:pPr>
    </w:p>
    <w:p w14:paraId="33321DC3" w14:textId="77777777" w:rsidR="006D60B4" w:rsidRPr="001D5E24" w:rsidRDefault="006D60B4" w:rsidP="006D60B4">
      <w:pPr>
        <w:pStyle w:val="Prrafodelista"/>
        <w:widowControl w:val="0"/>
        <w:numPr>
          <w:ilvl w:val="0"/>
          <w:numId w:val="5"/>
        </w:numPr>
        <w:tabs>
          <w:tab w:val="left" w:pos="1778"/>
        </w:tabs>
        <w:suppressAutoHyphens/>
        <w:ind w:left="567" w:hanging="567"/>
        <w:contextualSpacing w:val="0"/>
        <w:jc w:val="both"/>
        <w:rPr>
          <w:b/>
          <w:bCs/>
        </w:rPr>
      </w:pPr>
      <w:r w:rsidRPr="001D5E24">
        <w:rPr>
          <w:b/>
          <w:bCs/>
        </w:rPr>
        <w:lastRenderedPageBreak/>
        <w:t>Reunión Especializada de Ciencia y Tecnología (</w:t>
      </w:r>
      <w:proofErr w:type="spellStart"/>
      <w:r w:rsidRPr="001D5E24">
        <w:rPr>
          <w:b/>
          <w:bCs/>
        </w:rPr>
        <w:t>RECyT</w:t>
      </w:r>
      <w:proofErr w:type="spellEnd"/>
      <w:r w:rsidRPr="001D5E24">
        <w:rPr>
          <w:b/>
          <w:bCs/>
        </w:rPr>
        <w:t>)</w:t>
      </w:r>
    </w:p>
    <w:p w14:paraId="24AC9CCE" w14:textId="77777777" w:rsidR="006D60B4" w:rsidRPr="001D5E24" w:rsidRDefault="006D60B4" w:rsidP="006D60B4">
      <w:pPr>
        <w:pStyle w:val="Prrafodelista"/>
        <w:widowControl w:val="0"/>
        <w:tabs>
          <w:tab w:val="left" w:pos="1778"/>
        </w:tabs>
        <w:suppressAutoHyphens/>
        <w:ind w:left="567"/>
        <w:contextualSpacing w:val="0"/>
        <w:jc w:val="both"/>
        <w:rPr>
          <w:color w:val="FF0000"/>
        </w:rPr>
      </w:pPr>
    </w:p>
    <w:p w14:paraId="0D0851F2" w14:textId="77777777" w:rsidR="006D60B4" w:rsidRPr="001D5E24" w:rsidRDefault="006D60B4" w:rsidP="006D60B4">
      <w:pPr>
        <w:widowControl w:val="0"/>
        <w:jc w:val="both"/>
        <w:rPr>
          <w:lang w:val="es-ES"/>
        </w:rPr>
      </w:pPr>
      <w:r w:rsidRPr="001D5E24">
        <w:rPr>
          <w:lang w:val="es-ES"/>
        </w:rPr>
        <w:t xml:space="preserve">El GMC tomó nota de los resultados de la I reunión extraordinaria y de la LXX reunión ordinaria de la </w:t>
      </w:r>
      <w:proofErr w:type="spellStart"/>
      <w:r w:rsidRPr="001D5E24">
        <w:rPr>
          <w:lang w:val="es-ES"/>
        </w:rPr>
        <w:t>RECyT</w:t>
      </w:r>
      <w:proofErr w:type="spellEnd"/>
      <w:r w:rsidRPr="001D5E24">
        <w:rPr>
          <w:lang w:val="es-ES"/>
        </w:rPr>
        <w:t xml:space="preserve"> realizadas, respectivamente, los días 29 de agosto y 2 de octubre de 2024, por sistema de videoconferencia de conformidad con lo establecido en la Resolución GMC </w:t>
      </w:r>
      <w:proofErr w:type="spellStart"/>
      <w:r w:rsidRPr="001D5E24">
        <w:rPr>
          <w:lang w:val="es-ES"/>
        </w:rPr>
        <w:t>N°</w:t>
      </w:r>
      <w:proofErr w:type="spellEnd"/>
      <w:r w:rsidRPr="001D5E24">
        <w:rPr>
          <w:lang w:val="es-ES"/>
        </w:rPr>
        <w:t xml:space="preserve"> 19/12.</w:t>
      </w:r>
    </w:p>
    <w:p w14:paraId="133C72DB" w14:textId="77777777" w:rsidR="006D60B4" w:rsidRPr="001D5E24" w:rsidRDefault="006D60B4" w:rsidP="006D60B4">
      <w:pPr>
        <w:widowControl w:val="0"/>
        <w:jc w:val="both"/>
        <w:rPr>
          <w:color w:val="FF0000"/>
          <w:lang w:val="es-ES"/>
        </w:rPr>
      </w:pPr>
    </w:p>
    <w:p w14:paraId="110EE90B" w14:textId="4725163A" w:rsidR="006D60B4" w:rsidRPr="001D5E24" w:rsidRDefault="006D60B4" w:rsidP="006D60B4">
      <w:pPr>
        <w:widowControl w:val="0"/>
        <w:jc w:val="both"/>
      </w:pPr>
      <w:r w:rsidRPr="001D5E24">
        <w:rPr>
          <w:bCs/>
        </w:rPr>
        <w:t xml:space="preserve">El GMC </w:t>
      </w:r>
      <w:r w:rsidRPr="001D5E24">
        <w:rPr>
          <w:rFonts w:eastAsiaTheme="minorHAnsi"/>
        </w:rPr>
        <w:t xml:space="preserve">acordó mantener en su ámbito </w:t>
      </w:r>
      <w:r w:rsidRPr="001D5E24">
        <w:rPr>
          <w:bCs/>
        </w:rPr>
        <w:t xml:space="preserve">el proyecto de Recomendación “Ciencia abierta con equidad e impacto regional en el MERCOSUR” </w:t>
      </w:r>
      <w:r w:rsidRPr="001D5E24">
        <w:rPr>
          <w:b/>
        </w:rPr>
        <w:t xml:space="preserve">(Anexo </w:t>
      </w:r>
      <w:r w:rsidR="00EA7B39" w:rsidRPr="001D5E24">
        <w:rPr>
          <w:b/>
        </w:rPr>
        <w:t>VII</w:t>
      </w:r>
      <w:r w:rsidRPr="001D5E24">
        <w:rPr>
          <w:b/>
        </w:rPr>
        <w:t xml:space="preserve"> - RESERVADO)</w:t>
      </w:r>
      <w:r w:rsidRPr="001D5E24">
        <w:rPr>
          <w:bCs/>
        </w:rPr>
        <w:t>.</w:t>
      </w:r>
    </w:p>
    <w:p w14:paraId="040F084B" w14:textId="77777777" w:rsidR="006D60B4" w:rsidRPr="001D5E24" w:rsidRDefault="006D60B4" w:rsidP="006D60B4">
      <w:pPr>
        <w:widowControl w:val="0"/>
        <w:jc w:val="both"/>
        <w:rPr>
          <w:color w:val="FF0000"/>
          <w:lang w:val="es-ES"/>
        </w:rPr>
      </w:pPr>
    </w:p>
    <w:p w14:paraId="4FBDC8B0" w14:textId="77777777" w:rsidR="006D60B4" w:rsidRPr="001D5E24" w:rsidRDefault="006D60B4" w:rsidP="006D60B4">
      <w:pPr>
        <w:jc w:val="both"/>
        <w:rPr>
          <w:rFonts w:eastAsia="Trebuchet MS"/>
          <w:lang w:eastAsia="pt-BR"/>
        </w:rPr>
      </w:pPr>
      <w:r w:rsidRPr="001D5E24">
        <w:rPr>
          <w:rFonts w:eastAsia="Trebuchet MS"/>
          <w:lang w:eastAsia="pt-BR"/>
        </w:rPr>
        <w:t xml:space="preserve">Asimismo, tomó nota de la composición de su estructura interna, presentada de conformidad con lo establecido en la Decisión CMC </w:t>
      </w:r>
      <w:proofErr w:type="spellStart"/>
      <w:r w:rsidRPr="001D5E24">
        <w:rPr>
          <w:rFonts w:eastAsia="Trebuchet MS"/>
          <w:lang w:eastAsia="pt-BR"/>
        </w:rPr>
        <w:t>N°</w:t>
      </w:r>
      <w:proofErr w:type="spellEnd"/>
      <w:r w:rsidRPr="001D5E24">
        <w:rPr>
          <w:rFonts w:eastAsia="Trebuchet MS"/>
          <w:lang w:eastAsia="pt-BR"/>
        </w:rPr>
        <w:t xml:space="preserve"> 19/19. </w:t>
      </w:r>
    </w:p>
    <w:p w14:paraId="3EC8DE8E" w14:textId="77777777" w:rsidR="006D60B4" w:rsidRPr="001D5E24" w:rsidRDefault="006D60B4" w:rsidP="006D60B4">
      <w:pPr>
        <w:widowControl w:val="0"/>
        <w:jc w:val="both"/>
        <w:rPr>
          <w:color w:val="FF0000"/>
        </w:rPr>
      </w:pPr>
    </w:p>
    <w:p w14:paraId="3B0EC687" w14:textId="77777777" w:rsidR="006D60B4" w:rsidRPr="001D5E24" w:rsidRDefault="006D60B4" w:rsidP="006D60B4">
      <w:pPr>
        <w:pStyle w:val="Prrafodelista"/>
        <w:numPr>
          <w:ilvl w:val="0"/>
          <w:numId w:val="5"/>
        </w:numPr>
        <w:tabs>
          <w:tab w:val="left" w:pos="1778"/>
        </w:tabs>
        <w:suppressAutoHyphens/>
        <w:ind w:left="567" w:hanging="567"/>
        <w:contextualSpacing w:val="0"/>
        <w:jc w:val="both"/>
        <w:rPr>
          <w:b/>
          <w:bCs/>
        </w:rPr>
      </w:pPr>
      <w:r w:rsidRPr="001D5E24">
        <w:rPr>
          <w:b/>
          <w:bCs/>
        </w:rPr>
        <w:t>Reunión Especializada de Cooperativas (RECM)</w:t>
      </w:r>
    </w:p>
    <w:p w14:paraId="40E2F3D2" w14:textId="77777777" w:rsidR="006D60B4" w:rsidRPr="001D5E24" w:rsidRDefault="006D60B4" w:rsidP="006D60B4">
      <w:pPr>
        <w:widowControl w:val="0"/>
        <w:jc w:val="both"/>
        <w:rPr>
          <w:color w:val="FF0000"/>
        </w:rPr>
      </w:pPr>
    </w:p>
    <w:p w14:paraId="5DB0A3C4" w14:textId="77777777" w:rsidR="006D60B4" w:rsidRPr="001D5E24" w:rsidRDefault="006D60B4" w:rsidP="006D60B4">
      <w:pPr>
        <w:widowControl w:val="0"/>
        <w:jc w:val="both"/>
        <w:rPr>
          <w:lang w:val="es-ES"/>
        </w:rPr>
      </w:pPr>
      <w:r w:rsidRPr="001D5E24">
        <w:rPr>
          <w:lang w:val="es-ES"/>
        </w:rPr>
        <w:t xml:space="preserve">El GMC tomó nota de los resultados de la LXVIII reunión ordinaria de la RECM realizada el día 16 de agosto de 2024, por sistema de videoconferencia de conformidad con lo establecido en la Resolución GMC </w:t>
      </w:r>
      <w:proofErr w:type="spellStart"/>
      <w:r w:rsidRPr="001D5E24">
        <w:rPr>
          <w:lang w:val="es-ES"/>
        </w:rPr>
        <w:t>N°</w:t>
      </w:r>
      <w:proofErr w:type="spellEnd"/>
      <w:r w:rsidRPr="001D5E24">
        <w:rPr>
          <w:lang w:val="es-ES"/>
        </w:rPr>
        <w:t xml:space="preserve"> 19/12.</w:t>
      </w:r>
    </w:p>
    <w:p w14:paraId="5C87864B" w14:textId="77777777" w:rsidR="006D60B4" w:rsidRPr="001D5E24" w:rsidRDefault="006D60B4" w:rsidP="006D60B4">
      <w:pPr>
        <w:widowControl w:val="0"/>
        <w:jc w:val="both"/>
        <w:rPr>
          <w:color w:val="FF0000"/>
        </w:rPr>
      </w:pPr>
    </w:p>
    <w:p w14:paraId="5637E142" w14:textId="77777777" w:rsidR="006D60B4" w:rsidRPr="001D5E24" w:rsidRDefault="006D60B4" w:rsidP="006D60B4">
      <w:pPr>
        <w:pStyle w:val="Prrafodelista"/>
        <w:numPr>
          <w:ilvl w:val="0"/>
          <w:numId w:val="5"/>
        </w:numPr>
        <w:tabs>
          <w:tab w:val="left" w:pos="1778"/>
        </w:tabs>
        <w:suppressAutoHyphens/>
        <w:ind w:left="567" w:hanging="567"/>
        <w:contextualSpacing w:val="0"/>
        <w:jc w:val="both"/>
        <w:rPr>
          <w:b/>
          <w:bCs/>
        </w:rPr>
      </w:pPr>
      <w:r w:rsidRPr="001D5E24">
        <w:rPr>
          <w:b/>
          <w:bCs/>
        </w:rPr>
        <w:t>Reunión Especializada de Estadísticas del MERCOSUR (REES)</w:t>
      </w:r>
    </w:p>
    <w:p w14:paraId="38C97E0A" w14:textId="77777777" w:rsidR="006D60B4" w:rsidRPr="001D5E24" w:rsidRDefault="006D60B4" w:rsidP="006D60B4">
      <w:pPr>
        <w:widowControl w:val="0"/>
        <w:jc w:val="both"/>
        <w:rPr>
          <w:color w:val="FF0000"/>
        </w:rPr>
      </w:pPr>
    </w:p>
    <w:p w14:paraId="24F5100A" w14:textId="77777777" w:rsidR="006D60B4" w:rsidRPr="001D5E24" w:rsidRDefault="006D60B4" w:rsidP="006D60B4">
      <w:pPr>
        <w:tabs>
          <w:tab w:val="left" w:pos="1778"/>
        </w:tabs>
        <w:suppressAutoHyphens/>
        <w:jc w:val="both"/>
        <w:rPr>
          <w:bCs/>
        </w:rPr>
      </w:pPr>
      <w:r w:rsidRPr="001D5E24">
        <w:rPr>
          <w:bCs/>
        </w:rPr>
        <w:t>El GMC tomó nota del resultado de la XXVII reunión ordinaria de la REES realizada en Montevideo el día 10 de octubre de 2024.</w:t>
      </w:r>
    </w:p>
    <w:p w14:paraId="68751145" w14:textId="77777777" w:rsidR="006D60B4" w:rsidRPr="001D5E24" w:rsidRDefault="006D60B4" w:rsidP="006D60B4">
      <w:pPr>
        <w:jc w:val="both"/>
        <w:rPr>
          <w:rFonts w:eastAsia="Trebuchet MS"/>
          <w:lang w:eastAsia="pt-BR"/>
        </w:rPr>
      </w:pPr>
    </w:p>
    <w:p w14:paraId="6E246266" w14:textId="77777777" w:rsidR="006D60B4" w:rsidRPr="001D5E24" w:rsidRDefault="006D60B4" w:rsidP="006D60B4">
      <w:pPr>
        <w:jc w:val="both"/>
        <w:rPr>
          <w:rFonts w:eastAsia="Trebuchet MS"/>
          <w:lang w:eastAsia="pt-BR"/>
        </w:rPr>
      </w:pPr>
      <w:r w:rsidRPr="001D5E24">
        <w:rPr>
          <w:rFonts w:eastAsia="Trebuchet MS"/>
          <w:lang w:eastAsia="pt-BR"/>
        </w:rPr>
        <w:t xml:space="preserve">Asimismo, tomó nota de la composición de su estructura interna, presentada de conformidad con lo establecido en la Decisión CMC </w:t>
      </w:r>
      <w:proofErr w:type="spellStart"/>
      <w:r w:rsidRPr="001D5E24">
        <w:rPr>
          <w:rFonts w:eastAsia="Trebuchet MS"/>
          <w:lang w:eastAsia="pt-BR"/>
        </w:rPr>
        <w:t>N°</w:t>
      </w:r>
      <w:proofErr w:type="spellEnd"/>
      <w:r w:rsidRPr="001D5E24">
        <w:rPr>
          <w:rFonts w:eastAsia="Trebuchet MS"/>
          <w:lang w:eastAsia="pt-BR"/>
        </w:rPr>
        <w:t xml:space="preserve"> 19/19. </w:t>
      </w:r>
    </w:p>
    <w:p w14:paraId="04DFD733" w14:textId="77777777" w:rsidR="006D60B4" w:rsidRPr="001D5E24" w:rsidRDefault="006D60B4" w:rsidP="006D60B4">
      <w:pPr>
        <w:widowControl w:val="0"/>
        <w:jc w:val="both"/>
        <w:rPr>
          <w:color w:val="FF0000"/>
          <w:lang w:val="es-ES"/>
        </w:rPr>
      </w:pPr>
    </w:p>
    <w:p w14:paraId="1A4F619F" w14:textId="77777777" w:rsidR="006D60B4" w:rsidRPr="001D5E24" w:rsidRDefault="006D60B4" w:rsidP="00CC2D96">
      <w:pPr>
        <w:pStyle w:val="Prrafodelista"/>
        <w:numPr>
          <w:ilvl w:val="0"/>
          <w:numId w:val="5"/>
        </w:numPr>
        <w:tabs>
          <w:tab w:val="left" w:pos="1778"/>
        </w:tabs>
        <w:suppressAutoHyphens/>
        <w:ind w:left="567" w:hanging="567"/>
        <w:contextualSpacing w:val="0"/>
        <w:jc w:val="both"/>
        <w:rPr>
          <w:b/>
          <w:bCs/>
          <w:lang w:val="es-UY"/>
        </w:rPr>
      </w:pPr>
      <w:r w:rsidRPr="001D5E24">
        <w:rPr>
          <w:b/>
          <w:bCs/>
          <w:lang w:val="es-UY"/>
        </w:rPr>
        <w:t>Grupo Ad Hoc Biocombustibles (GAHB)</w:t>
      </w:r>
    </w:p>
    <w:p w14:paraId="7260DD09" w14:textId="77777777" w:rsidR="006D60B4" w:rsidRPr="001D5E24" w:rsidRDefault="006D60B4" w:rsidP="006D60B4">
      <w:pPr>
        <w:widowControl w:val="0"/>
        <w:jc w:val="both"/>
        <w:rPr>
          <w:color w:val="FF0000"/>
          <w:lang w:val="es-UY"/>
        </w:rPr>
      </w:pPr>
    </w:p>
    <w:p w14:paraId="090C9F07" w14:textId="77777777" w:rsidR="006D60B4" w:rsidRPr="001D5E24" w:rsidRDefault="006D60B4" w:rsidP="006D60B4">
      <w:pPr>
        <w:widowControl w:val="0"/>
        <w:jc w:val="both"/>
        <w:rPr>
          <w:lang w:val="es-ES"/>
        </w:rPr>
      </w:pPr>
      <w:r w:rsidRPr="001D5E24">
        <w:rPr>
          <w:lang w:val="es-ES"/>
        </w:rPr>
        <w:t xml:space="preserve">El GMC tomó nota de los resultados de la XXVI reunión ordinaria de la </w:t>
      </w:r>
      <w:r w:rsidRPr="001D5E24">
        <w:rPr>
          <w:lang w:val="es-UY"/>
        </w:rPr>
        <w:t>GAHB</w:t>
      </w:r>
      <w:r w:rsidRPr="001D5E24">
        <w:rPr>
          <w:lang w:val="es-ES"/>
        </w:rPr>
        <w:t xml:space="preserve"> realizada el día 10 de octubre de 2024, por sistema de videoconferencia de conformidad con lo establecido en la Resolución GMC N°19/12.</w:t>
      </w:r>
    </w:p>
    <w:p w14:paraId="443D93A7" w14:textId="77777777" w:rsidR="006D60B4" w:rsidRPr="001D5E24" w:rsidRDefault="006D60B4" w:rsidP="006D60B4">
      <w:pPr>
        <w:pBdr>
          <w:top w:val="none" w:sz="0" w:space="0" w:color="000000"/>
          <w:left w:val="none" w:sz="0" w:space="0" w:color="000000"/>
          <w:bottom w:val="none" w:sz="0" w:space="0" w:color="000000"/>
          <w:right w:val="none" w:sz="0" w:space="0" w:color="000000"/>
          <w:between w:val="none" w:sz="0" w:space="0" w:color="000000"/>
        </w:pBdr>
        <w:tabs>
          <w:tab w:val="left" w:pos="1134"/>
        </w:tabs>
        <w:jc w:val="both"/>
        <w:rPr>
          <w:color w:val="000000"/>
        </w:rPr>
      </w:pPr>
    </w:p>
    <w:p w14:paraId="09564BC8" w14:textId="77777777" w:rsidR="006D60B4" w:rsidRPr="001D5E24" w:rsidRDefault="006D60B4" w:rsidP="006D60B4">
      <w:pPr>
        <w:pStyle w:val="Prrafodelista"/>
        <w:numPr>
          <w:ilvl w:val="0"/>
          <w:numId w:val="5"/>
        </w:numPr>
        <w:tabs>
          <w:tab w:val="left" w:pos="1778"/>
        </w:tabs>
        <w:suppressAutoHyphens/>
        <w:ind w:left="567" w:hanging="567"/>
        <w:contextualSpacing w:val="0"/>
        <w:jc w:val="both"/>
        <w:rPr>
          <w:b/>
          <w:bCs/>
        </w:rPr>
      </w:pPr>
      <w:bookmarkStart w:id="3" w:name="_Hlk173755652"/>
      <w:r w:rsidRPr="001D5E24">
        <w:rPr>
          <w:b/>
          <w:bCs/>
        </w:rPr>
        <w:t>Grupo de Alto Nivel para la Estrategia MERCOSUR de Crecimiento del Empleo (GANEMPLE)</w:t>
      </w:r>
      <w:bookmarkEnd w:id="3"/>
      <w:r w:rsidRPr="001D5E24">
        <w:rPr>
          <w:b/>
          <w:bCs/>
        </w:rPr>
        <w:t xml:space="preserve"> </w:t>
      </w:r>
    </w:p>
    <w:p w14:paraId="4EA5F087" w14:textId="77777777" w:rsidR="006D60B4" w:rsidRPr="001D5E24" w:rsidRDefault="006D60B4" w:rsidP="006D60B4">
      <w:pPr>
        <w:tabs>
          <w:tab w:val="left" w:pos="1778"/>
        </w:tabs>
        <w:suppressAutoHyphens/>
        <w:jc w:val="both"/>
      </w:pPr>
    </w:p>
    <w:p w14:paraId="4F093FB6" w14:textId="77777777" w:rsidR="006D60B4" w:rsidRPr="001D5E24" w:rsidRDefault="006D60B4" w:rsidP="006D60B4">
      <w:pPr>
        <w:pStyle w:val="xmsonormal"/>
        <w:shd w:val="clear" w:color="auto" w:fill="FFFFFF"/>
        <w:spacing w:before="0" w:beforeAutospacing="0" w:after="0" w:afterAutospacing="0"/>
        <w:jc w:val="both"/>
        <w:rPr>
          <w:rFonts w:ascii="Arial" w:hAnsi="Arial" w:cs="Arial"/>
          <w:bdr w:val="none" w:sz="0" w:space="0" w:color="auto" w:frame="1"/>
        </w:rPr>
      </w:pPr>
      <w:r w:rsidRPr="001D5E24">
        <w:rPr>
          <w:rFonts w:ascii="Arial" w:hAnsi="Arial" w:cs="Arial"/>
          <w:bdr w:val="none" w:sz="0" w:space="0" w:color="auto" w:frame="1"/>
        </w:rPr>
        <w:t xml:space="preserve">El GMC tomó nota de los resultados de la XXXV y XXXVI reuniones ordinarias del GANMPLE realizadas, respectivamente, los días 25 de abril y 27 de setiembre de 2024, por sistema de videoconferencia de conformidad con lo establecido en la Resolución GMC </w:t>
      </w:r>
      <w:proofErr w:type="spellStart"/>
      <w:r w:rsidRPr="001D5E24">
        <w:rPr>
          <w:rFonts w:ascii="Arial" w:hAnsi="Arial" w:cs="Arial"/>
          <w:bdr w:val="none" w:sz="0" w:space="0" w:color="auto" w:frame="1"/>
        </w:rPr>
        <w:t>N°</w:t>
      </w:r>
      <w:proofErr w:type="spellEnd"/>
      <w:r w:rsidRPr="001D5E24">
        <w:rPr>
          <w:rFonts w:ascii="Arial" w:hAnsi="Arial" w:cs="Arial"/>
          <w:bdr w:val="none" w:sz="0" w:space="0" w:color="auto" w:frame="1"/>
        </w:rPr>
        <w:t xml:space="preserve"> 19/12.</w:t>
      </w:r>
    </w:p>
    <w:p w14:paraId="30DE0CB3" w14:textId="77777777" w:rsidR="006D60B4" w:rsidRPr="001D5E24" w:rsidRDefault="006D60B4" w:rsidP="006D60B4">
      <w:pPr>
        <w:widowControl w:val="0"/>
        <w:jc w:val="both"/>
        <w:rPr>
          <w:color w:val="ED0000"/>
          <w:lang w:val="es-UY"/>
        </w:rPr>
      </w:pPr>
    </w:p>
    <w:p w14:paraId="5199F1DD" w14:textId="77777777" w:rsidR="006D60B4" w:rsidRPr="001D5E24" w:rsidRDefault="006D60B4" w:rsidP="00CC2D96">
      <w:pPr>
        <w:pStyle w:val="Prrafodelista"/>
        <w:numPr>
          <w:ilvl w:val="0"/>
          <w:numId w:val="5"/>
        </w:numPr>
        <w:tabs>
          <w:tab w:val="left" w:pos="1778"/>
        </w:tabs>
        <w:suppressAutoHyphens/>
        <w:ind w:left="567" w:hanging="567"/>
        <w:contextualSpacing w:val="0"/>
        <w:jc w:val="both"/>
      </w:pPr>
      <w:r w:rsidRPr="001D5E24">
        <w:rPr>
          <w:b/>
          <w:bCs/>
        </w:rPr>
        <w:t xml:space="preserve">Evaluación y aprobación de los Programas de Trabajo e Informes de Cumplimiento (Decisión CMC </w:t>
      </w:r>
      <w:proofErr w:type="spellStart"/>
      <w:r w:rsidRPr="001D5E24">
        <w:rPr>
          <w:b/>
          <w:bCs/>
        </w:rPr>
        <w:t>N°</w:t>
      </w:r>
      <w:proofErr w:type="spellEnd"/>
      <w:r w:rsidRPr="001D5E24">
        <w:rPr>
          <w:b/>
          <w:bCs/>
        </w:rPr>
        <w:t xml:space="preserve"> 36/10)</w:t>
      </w:r>
    </w:p>
    <w:p w14:paraId="19E08607" w14:textId="77777777" w:rsidR="006D60B4" w:rsidRPr="001D5E24" w:rsidRDefault="006D60B4" w:rsidP="006D60B4">
      <w:pPr>
        <w:widowControl w:val="0"/>
        <w:jc w:val="both"/>
        <w:rPr>
          <w:bCs/>
          <w:color w:val="0070C0"/>
          <w:lang w:val="es-UY"/>
        </w:rPr>
      </w:pPr>
    </w:p>
    <w:p w14:paraId="55826CBE" w14:textId="63D04D27" w:rsidR="006D60B4" w:rsidRPr="001D5E24" w:rsidRDefault="006D60B4" w:rsidP="006D60B4">
      <w:pPr>
        <w:widowControl w:val="0"/>
        <w:jc w:val="both"/>
        <w:rPr>
          <w:bCs/>
        </w:rPr>
      </w:pPr>
      <w:r w:rsidRPr="001D5E24">
        <w:rPr>
          <w:bCs/>
        </w:rPr>
        <w:t>El GMC aprobó</w:t>
      </w:r>
      <w:r w:rsidRPr="001D5E24">
        <w:t xml:space="preserve"> </w:t>
      </w:r>
      <w:r w:rsidRPr="001D5E24">
        <w:rPr>
          <w:bCs/>
        </w:rPr>
        <w:t xml:space="preserve">la adenda al Programa de Trabajo 2023-2024 del SGT </w:t>
      </w:r>
      <w:proofErr w:type="spellStart"/>
      <w:r w:rsidRPr="001D5E24">
        <w:rPr>
          <w:bCs/>
        </w:rPr>
        <w:t>N°</w:t>
      </w:r>
      <w:proofErr w:type="spellEnd"/>
      <w:r w:rsidRPr="001D5E24">
        <w:rPr>
          <w:bCs/>
        </w:rPr>
        <w:t xml:space="preserve"> 3 (CA Add.7) </w:t>
      </w:r>
      <w:r w:rsidRPr="001D5E24">
        <w:rPr>
          <w:b/>
        </w:rPr>
        <w:t xml:space="preserve">(Anexo </w:t>
      </w:r>
      <w:r w:rsidR="00AF606E" w:rsidRPr="001D5E24">
        <w:rPr>
          <w:b/>
        </w:rPr>
        <w:t>VIII</w:t>
      </w:r>
      <w:r w:rsidRPr="001D5E24">
        <w:rPr>
          <w:b/>
        </w:rPr>
        <w:t>)</w:t>
      </w:r>
      <w:r w:rsidRPr="001D5E24">
        <w:rPr>
          <w:bCs/>
        </w:rPr>
        <w:t>.</w:t>
      </w:r>
    </w:p>
    <w:p w14:paraId="0792A9B1" w14:textId="77777777" w:rsidR="006D60B4" w:rsidRPr="001D5E24" w:rsidRDefault="006D60B4" w:rsidP="006D60B4">
      <w:pPr>
        <w:widowControl w:val="0"/>
        <w:jc w:val="both"/>
        <w:rPr>
          <w:bCs/>
        </w:rPr>
      </w:pPr>
    </w:p>
    <w:p w14:paraId="208497A9" w14:textId="77777777" w:rsidR="006D60B4" w:rsidRPr="001D5E24" w:rsidRDefault="006D60B4" w:rsidP="006D60B4">
      <w:pPr>
        <w:widowControl w:val="0"/>
        <w:jc w:val="both"/>
        <w:rPr>
          <w:bCs/>
          <w:lang w:val="es-UY"/>
        </w:rPr>
      </w:pPr>
      <w:r w:rsidRPr="001D5E24">
        <w:rPr>
          <w:bCs/>
        </w:rPr>
        <w:t>El GMC acordó mantener en su ámbito los</w:t>
      </w:r>
      <w:bookmarkStart w:id="4" w:name="_Hlk119575584"/>
      <w:r w:rsidRPr="001D5E24">
        <w:rPr>
          <w:bCs/>
          <w:lang w:val="es-UY"/>
        </w:rPr>
        <w:t xml:space="preserve"> </w:t>
      </w:r>
      <w:r w:rsidRPr="001D5E24">
        <w:rPr>
          <w:rFonts w:eastAsia="Times New Roman"/>
          <w:bdr w:val="none" w:sz="0" w:space="0" w:color="auto" w:frame="1"/>
          <w:lang w:eastAsia="es-ES"/>
        </w:rPr>
        <w:t xml:space="preserve">Informes de Cumplimiento del Programa de Trabajo 2023-2024 del SGT </w:t>
      </w:r>
      <w:proofErr w:type="spellStart"/>
      <w:r w:rsidRPr="001D5E24">
        <w:rPr>
          <w:rFonts w:eastAsia="Times New Roman"/>
          <w:bdr w:val="none" w:sz="0" w:space="0" w:color="auto" w:frame="1"/>
          <w:lang w:eastAsia="es-ES"/>
        </w:rPr>
        <w:t>N°</w:t>
      </w:r>
      <w:proofErr w:type="spellEnd"/>
      <w:r w:rsidRPr="001D5E24">
        <w:rPr>
          <w:rFonts w:eastAsia="Times New Roman"/>
          <w:bdr w:val="none" w:sz="0" w:space="0" w:color="auto" w:frame="1"/>
          <w:lang w:eastAsia="es-ES"/>
        </w:rPr>
        <w:t xml:space="preserve"> 6, SGT </w:t>
      </w:r>
      <w:proofErr w:type="spellStart"/>
      <w:r w:rsidRPr="001D5E24">
        <w:rPr>
          <w:rFonts w:eastAsia="Times New Roman"/>
          <w:bdr w:val="none" w:sz="0" w:space="0" w:color="auto" w:frame="1"/>
          <w:lang w:eastAsia="es-ES"/>
        </w:rPr>
        <w:t>N°</w:t>
      </w:r>
      <w:proofErr w:type="spellEnd"/>
      <w:r w:rsidRPr="001D5E24">
        <w:rPr>
          <w:rFonts w:eastAsia="Times New Roman"/>
          <w:bdr w:val="none" w:sz="0" w:space="0" w:color="auto" w:frame="1"/>
          <w:lang w:eastAsia="es-ES"/>
        </w:rPr>
        <w:t xml:space="preserve"> 10 (</w:t>
      </w:r>
      <w:r w:rsidRPr="001D5E24">
        <w:rPr>
          <w:lang w:val="es-UY"/>
        </w:rPr>
        <w:t>UEPETI, COMTM, CETFP, COPRIT, CETSS, CETSP, CG, CSPS y RETP</w:t>
      </w:r>
      <w:r w:rsidRPr="001D5E24">
        <w:rPr>
          <w:rFonts w:eastAsia="Times New Roman"/>
          <w:bdr w:val="none" w:sz="0" w:space="0" w:color="auto" w:frame="1"/>
          <w:lang w:eastAsia="es-ES"/>
        </w:rPr>
        <w:t xml:space="preserve">), SGT </w:t>
      </w:r>
      <w:proofErr w:type="spellStart"/>
      <w:r w:rsidRPr="001D5E24">
        <w:rPr>
          <w:rFonts w:eastAsia="Times New Roman"/>
          <w:bdr w:val="none" w:sz="0" w:space="0" w:color="auto" w:frame="1"/>
          <w:lang w:eastAsia="es-ES"/>
        </w:rPr>
        <w:t>N°</w:t>
      </w:r>
      <w:proofErr w:type="spellEnd"/>
      <w:r w:rsidRPr="001D5E24">
        <w:rPr>
          <w:rFonts w:eastAsia="Times New Roman"/>
          <w:bdr w:val="none" w:sz="0" w:space="0" w:color="auto" w:frame="1"/>
          <w:lang w:eastAsia="es-ES"/>
        </w:rPr>
        <w:t xml:space="preserve"> 11 (</w:t>
      </w:r>
      <w:r w:rsidRPr="001D5E24">
        <w:t>COPROSAL,</w:t>
      </w:r>
      <w:r w:rsidRPr="001D5E24">
        <w:rPr>
          <w:rFonts w:eastAsia="Times New Roman"/>
          <w:bdr w:val="none" w:sz="0" w:space="0" w:color="auto" w:frame="1"/>
          <w:lang w:eastAsia="es-ES"/>
        </w:rPr>
        <w:t xml:space="preserve"> </w:t>
      </w:r>
      <w:r w:rsidRPr="001D5E24">
        <w:lastRenderedPageBreak/>
        <w:t>SCOCOSME,</w:t>
      </w:r>
      <w:r w:rsidRPr="001D5E24">
        <w:rPr>
          <w:rFonts w:eastAsia="Times New Roman"/>
          <w:bdr w:val="none" w:sz="0" w:space="0" w:color="auto" w:frame="1"/>
          <w:lang w:eastAsia="es-ES"/>
        </w:rPr>
        <w:t xml:space="preserve"> </w:t>
      </w:r>
      <w:r w:rsidRPr="001D5E24">
        <w:t>SCODOMIS,</w:t>
      </w:r>
      <w:r w:rsidRPr="001D5E24">
        <w:rPr>
          <w:rFonts w:eastAsia="Times New Roman"/>
          <w:bdr w:val="none" w:sz="0" w:space="0" w:color="auto" w:frame="1"/>
          <w:lang w:eastAsia="es-ES"/>
        </w:rPr>
        <w:t xml:space="preserve"> </w:t>
      </w:r>
      <w:r w:rsidRPr="001D5E24">
        <w:t>SCOPROME,</w:t>
      </w:r>
      <w:r w:rsidRPr="001D5E24">
        <w:rPr>
          <w:rFonts w:eastAsia="Times New Roman"/>
          <w:bdr w:val="none" w:sz="0" w:space="0" w:color="auto" w:frame="1"/>
          <w:lang w:eastAsia="es-ES"/>
        </w:rPr>
        <w:t xml:space="preserve"> </w:t>
      </w:r>
      <w:r w:rsidRPr="001D5E24">
        <w:t>SCOPSICO,</w:t>
      </w:r>
      <w:r w:rsidRPr="001D5E24">
        <w:rPr>
          <w:rFonts w:eastAsia="Times New Roman"/>
          <w:bdr w:val="none" w:sz="0" w:space="0" w:color="auto" w:frame="1"/>
          <w:lang w:eastAsia="es-ES"/>
        </w:rPr>
        <w:t xml:space="preserve"> </w:t>
      </w:r>
      <w:r w:rsidRPr="001D5E24">
        <w:t>SCOFARMA,</w:t>
      </w:r>
      <w:r w:rsidRPr="001D5E24">
        <w:rPr>
          <w:rFonts w:eastAsia="Times New Roman"/>
          <w:bdr w:val="none" w:sz="0" w:space="0" w:color="auto" w:frame="1"/>
          <w:lang w:eastAsia="es-ES"/>
        </w:rPr>
        <w:t xml:space="preserve"> </w:t>
      </w:r>
      <w:r w:rsidRPr="001D5E24">
        <w:t>SCOARFAR,</w:t>
      </w:r>
      <w:r w:rsidRPr="001D5E24">
        <w:rPr>
          <w:rFonts w:eastAsia="Times New Roman"/>
          <w:bdr w:val="none" w:sz="0" w:space="0" w:color="auto" w:frame="1"/>
          <w:lang w:eastAsia="es-ES"/>
        </w:rPr>
        <w:t xml:space="preserve"> </w:t>
      </w:r>
      <w:r w:rsidRPr="001D5E24">
        <w:t xml:space="preserve">COSERATS, SCOEJER, COVIGSAL y SCOCONTS), </w:t>
      </w:r>
      <w:r w:rsidRPr="001D5E24">
        <w:rPr>
          <w:rFonts w:eastAsia="Times New Roman"/>
          <w:bdr w:val="none" w:sz="0" w:space="0" w:color="auto" w:frame="1"/>
          <w:lang w:eastAsia="es-ES"/>
        </w:rPr>
        <w:t xml:space="preserve">SGT </w:t>
      </w:r>
      <w:proofErr w:type="spellStart"/>
      <w:r w:rsidRPr="001D5E24">
        <w:rPr>
          <w:rFonts w:eastAsia="Times New Roman"/>
          <w:bdr w:val="none" w:sz="0" w:space="0" w:color="auto" w:frame="1"/>
          <w:lang w:eastAsia="es-ES"/>
        </w:rPr>
        <w:t>N°</w:t>
      </w:r>
      <w:proofErr w:type="spellEnd"/>
      <w:r w:rsidRPr="001D5E24">
        <w:rPr>
          <w:rFonts w:eastAsia="Times New Roman"/>
          <w:bdr w:val="none" w:sz="0" w:space="0" w:color="auto" w:frame="1"/>
          <w:lang w:eastAsia="es-ES"/>
        </w:rPr>
        <w:t xml:space="preserve"> 18, </w:t>
      </w:r>
      <w:r w:rsidRPr="001D5E24">
        <w:t xml:space="preserve">RED, </w:t>
      </w:r>
      <w:proofErr w:type="spellStart"/>
      <w:r w:rsidRPr="001D5E24">
        <w:t>RECyT</w:t>
      </w:r>
      <w:proofErr w:type="spellEnd"/>
      <w:r w:rsidRPr="001D5E24">
        <w:t xml:space="preserve"> (CPA, CPP) y REES </w:t>
      </w:r>
      <w:bookmarkStart w:id="5" w:name="_Hlk119575596"/>
      <w:bookmarkEnd w:id="4"/>
      <w:r w:rsidRPr="001D5E24">
        <w:rPr>
          <w:bCs/>
          <w:lang w:val="es-UY"/>
        </w:rPr>
        <w:t xml:space="preserve">y los </w:t>
      </w:r>
      <w:r w:rsidRPr="001D5E24">
        <w:rPr>
          <w:rFonts w:eastAsia="Times New Roman"/>
          <w:bdr w:val="none" w:sz="0" w:space="0" w:color="auto" w:frame="1"/>
          <w:lang w:eastAsia="es-ES"/>
        </w:rPr>
        <w:t xml:space="preserve">Programas de Trabajo 2025-2026 del SGT </w:t>
      </w:r>
      <w:proofErr w:type="spellStart"/>
      <w:r w:rsidRPr="001D5E24">
        <w:rPr>
          <w:rFonts w:eastAsia="Times New Roman"/>
          <w:bdr w:val="none" w:sz="0" w:space="0" w:color="auto" w:frame="1"/>
          <w:lang w:eastAsia="es-ES"/>
        </w:rPr>
        <w:t>N°</w:t>
      </w:r>
      <w:proofErr w:type="spellEnd"/>
      <w:r w:rsidRPr="001D5E24">
        <w:rPr>
          <w:rFonts w:eastAsia="Times New Roman"/>
          <w:bdr w:val="none" w:sz="0" w:space="0" w:color="auto" w:frame="1"/>
          <w:lang w:eastAsia="es-ES"/>
        </w:rPr>
        <w:t xml:space="preserve"> 10 (</w:t>
      </w:r>
      <w:r w:rsidRPr="001D5E24">
        <w:rPr>
          <w:lang w:val="es-UY"/>
        </w:rPr>
        <w:t>UEPETI, COMTM, CETFP, COPRIT, CETSS, CETSP, CG, CSPS y RETP</w:t>
      </w:r>
      <w:r w:rsidRPr="001D5E24">
        <w:rPr>
          <w:rFonts w:eastAsia="Times New Roman"/>
          <w:bdr w:val="none" w:sz="0" w:space="0" w:color="auto" w:frame="1"/>
          <w:lang w:eastAsia="es-ES"/>
        </w:rPr>
        <w:t xml:space="preserve">), SGT </w:t>
      </w:r>
      <w:proofErr w:type="spellStart"/>
      <w:r w:rsidRPr="001D5E24">
        <w:rPr>
          <w:rFonts w:eastAsia="Times New Roman"/>
          <w:bdr w:val="none" w:sz="0" w:space="0" w:color="auto" w:frame="1"/>
          <w:lang w:eastAsia="es-ES"/>
        </w:rPr>
        <w:t>N°</w:t>
      </w:r>
      <w:proofErr w:type="spellEnd"/>
      <w:r w:rsidRPr="001D5E24">
        <w:rPr>
          <w:rFonts w:eastAsia="Times New Roman"/>
          <w:bdr w:val="none" w:sz="0" w:space="0" w:color="auto" w:frame="1"/>
          <w:lang w:eastAsia="es-ES"/>
        </w:rPr>
        <w:t xml:space="preserve"> 11 (</w:t>
      </w:r>
      <w:r w:rsidRPr="001D5E24">
        <w:t>COPROSAL,</w:t>
      </w:r>
      <w:r w:rsidRPr="001D5E24">
        <w:rPr>
          <w:rFonts w:eastAsia="Times New Roman"/>
          <w:bdr w:val="none" w:sz="0" w:space="0" w:color="auto" w:frame="1"/>
          <w:lang w:eastAsia="es-ES"/>
        </w:rPr>
        <w:t xml:space="preserve"> </w:t>
      </w:r>
      <w:r w:rsidRPr="001D5E24">
        <w:t>SCOCOSME,</w:t>
      </w:r>
      <w:r w:rsidRPr="001D5E24">
        <w:rPr>
          <w:rFonts w:eastAsia="Times New Roman"/>
          <w:bdr w:val="none" w:sz="0" w:space="0" w:color="auto" w:frame="1"/>
          <w:lang w:eastAsia="es-ES"/>
        </w:rPr>
        <w:t xml:space="preserve"> </w:t>
      </w:r>
      <w:r w:rsidRPr="001D5E24">
        <w:t>SCODOMIS,</w:t>
      </w:r>
      <w:r w:rsidRPr="001D5E24">
        <w:rPr>
          <w:rFonts w:eastAsia="Times New Roman"/>
          <w:bdr w:val="none" w:sz="0" w:space="0" w:color="auto" w:frame="1"/>
          <w:lang w:eastAsia="es-ES"/>
        </w:rPr>
        <w:t xml:space="preserve"> </w:t>
      </w:r>
      <w:r w:rsidRPr="001D5E24">
        <w:t>SCOPROME,</w:t>
      </w:r>
      <w:r w:rsidRPr="001D5E24">
        <w:rPr>
          <w:rFonts w:eastAsia="Times New Roman"/>
          <w:bdr w:val="none" w:sz="0" w:space="0" w:color="auto" w:frame="1"/>
          <w:lang w:eastAsia="es-ES"/>
        </w:rPr>
        <w:t xml:space="preserve"> </w:t>
      </w:r>
      <w:r w:rsidRPr="001D5E24">
        <w:t>SCOPSICO,</w:t>
      </w:r>
      <w:r w:rsidRPr="001D5E24">
        <w:rPr>
          <w:rFonts w:eastAsia="Times New Roman"/>
          <w:bdr w:val="none" w:sz="0" w:space="0" w:color="auto" w:frame="1"/>
          <w:lang w:eastAsia="es-ES"/>
        </w:rPr>
        <w:t xml:space="preserve"> </w:t>
      </w:r>
      <w:r w:rsidRPr="001D5E24">
        <w:t>SCOFARMA,</w:t>
      </w:r>
      <w:r w:rsidRPr="001D5E24">
        <w:rPr>
          <w:rFonts w:eastAsia="Times New Roman"/>
          <w:bdr w:val="none" w:sz="0" w:space="0" w:color="auto" w:frame="1"/>
          <w:lang w:eastAsia="es-ES"/>
        </w:rPr>
        <w:t xml:space="preserve"> </w:t>
      </w:r>
      <w:r w:rsidRPr="001D5E24">
        <w:t>SCOARFAR,</w:t>
      </w:r>
      <w:r w:rsidRPr="001D5E24">
        <w:rPr>
          <w:rFonts w:eastAsia="Times New Roman"/>
          <w:bdr w:val="none" w:sz="0" w:space="0" w:color="auto" w:frame="1"/>
          <w:lang w:eastAsia="es-ES"/>
        </w:rPr>
        <w:t xml:space="preserve"> </w:t>
      </w:r>
      <w:r w:rsidRPr="001D5E24">
        <w:t xml:space="preserve">COSERATS, SCOEJER, COVIGSAL y SCOCONTS), </w:t>
      </w:r>
      <w:r w:rsidRPr="001D5E24">
        <w:rPr>
          <w:rFonts w:eastAsia="Times New Roman"/>
          <w:bdr w:val="none" w:sz="0" w:space="0" w:color="auto" w:frame="1"/>
          <w:lang w:eastAsia="es-ES"/>
        </w:rPr>
        <w:t xml:space="preserve">SGT </w:t>
      </w:r>
      <w:proofErr w:type="spellStart"/>
      <w:r w:rsidRPr="001D5E24">
        <w:rPr>
          <w:rFonts w:eastAsia="Times New Roman"/>
          <w:bdr w:val="none" w:sz="0" w:space="0" w:color="auto" w:frame="1"/>
          <w:lang w:eastAsia="es-ES"/>
        </w:rPr>
        <w:t>N°</w:t>
      </w:r>
      <w:proofErr w:type="spellEnd"/>
      <w:r w:rsidRPr="001D5E24">
        <w:rPr>
          <w:rFonts w:eastAsia="Times New Roman"/>
          <w:bdr w:val="none" w:sz="0" w:space="0" w:color="auto" w:frame="1"/>
          <w:lang w:eastAsia="es-ES"/>
        </w:rPr>
        <w:t xml:space="preserve"> 18, </w:t>
      </w:r>
      <w:r w:rsidRPr="001D5E24">
        <w:t xml:space="preserve">RED y </w:t>
      </w:r>
      <w:proofErr w:type="spellStart"/>
      <w:r w:rsidRPr="001D5E24">
        <w:t>RECyT</w:t>
      </w:r>
      <w:proofErr w:type="spellEnd"/>
      <w:r w:rsidRPr="001D5E24">
        <w:t xml:space="preserve"> (CPA, CPP)</w:t>
      </w:r>
      <w:r w:rsidRPr="001D5E24">
        <w:rPr>
          <w:rFonts w:eastAsia="Times New Roman"/>
          <w:bdr w:val="none" w:sz="0" w:space="0" w:color="auto" w:frame="1"/>
          <w:lang w:eastAsia="es-ES"/>
        </w:rPr>
        <w:t>.</w:t>
      </w:r>
      <w:bookmarkEnd w:id="5"/>
    </w:p>
    <w:p w14:paraId="19BAF641" w14:textId="77777777" w:rsidR="006D60B4" w:rsidRPr="001D5E24" w:rsidRDefault="006D60B4" w:rsidP="006D60B4">
      <w:pPr>
        <w:widowControl w:val="0"/>
        <w:pBdr>
          <w:top w:val="none" w:sz="0" w:space="0" w:color="000000"/>
          <w:left w:val="none" w:sz="0" w:space="0" w:color="000000"/>
          <w:bottom w:val="none" w:sz="0" w:space="0" w:color="000000"/>
          <w:right w:val="none" w:sz="0" w:space="0" w:color="000000"/>
          <w:between w:val="none" w:sz="0" w:space="0" w:color="000000"/>
        </w:pBdr>
        <w:jc w:val="both"/>
        <w:rPr>
          <w:b/>
          <w:highlight w:val="yellow"/>
          <w:lang w:val="es-UY"/>
        </w:rPr>
      </w:pPr>
    </w:p>
    <w:p w14:paraId="3485D682" w14:textId="77777777" w:rsidR="006D60B4" w:rsidRPr="001D5E24" w:rsidRDefault="006D60B4" w:rsidP="006D60B4">
      <w:pPr>
        <w:widowControl w:val="0"/>
        <w:pBdr>
          <w:top w:val="none" w:sz="0" w:space="0" w:color="000000"/>
          <w:left w:val="none" w:sz="0" w:space="0" w:color="000000"/>
          <w:bottom w:val="none" w:sz="0" w:space="0" w:color="000000"/>
          <w:right w:val="none" w:sz="0" w:space="0" w:color="000000"/>
          <w:between w:val="none" w:sz="0" w:space="0" w:color="000000"/>
        </w:pBdr>
        <w:jc w:val="both"/>
        <w:rPr>
          <w:b/>
          <w:highlight w:val="yellow"/>
          <w:lang w:val="es-UY"/>
        </w:rPr>
      </w:pPr>
    </w:p>
    <w:p w14:paraId="0D830A3A" w14:textId="4C8C69C6" w:rsidR="006D60B4" w:rsidRPr="001D5E24" w:rsidRDefault="006D60B4" w:rsidP="00437A50">
      <w:pPr>
        <w:pStyle w:val="Prrafodelista"/>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b/>
          <w:color w:val="000000"/>
        </w:rPr>
      </w:pPr>
      <w:r w:rsidRPr="001D5E24">
        <w:rPr>
          <w:b/>
          <w:color w:val="000000"/>
        </w:rPr>
        <w:t>APROBACIÓN DE NORMAS</w:t>
      </w:r>
    </w:p>
    <w:p w14:paraId="772C141B" w14:textId="77777777" w:rsidR="006D60B4" w:rsidRPr="001D5E24" w:rsidRDefault="006D60B4" w:rsidP="006D60B4">
      <w:pPr>
        <w:widowControl w:val="0"/>
        <w:pBdr>
          <w:top w:val="none" w:sz="0" w:space="0" w:color="000000"/>
          <w:left w:val="none" w:sz="0" w:space="0" w:color="000000"/>
          <w:bottom w:val="none" w:sz="0" w:space="0" w:color="000000"/>
          <w:right w:val="none" w:sz="0" w:space="0" w:color="000000"/>
          <w:between w:val="none" w:sz="0" w:space="0" w:color="000000"/>
        </w:pBdr>
        <w:jc w:val="both"/>
        <w:rPr>
          <w:bCs/>
          <w:lang w:val="es-UY"/>
        </w:rPr>
      </w:pPr>
    </w:p>
    <w:p w14:paraId="710C431F" w14:textId="77777777" w:rsidR="006D60B4" w:rsidRPr="001D5E24" w:rsidRDefault="006D60B4" w:rsidP="006D60B4">
      <w:pPr>
        <w:widowControl w:val="0"/>
        <w:pBdr>
          <w:top w:val="none" w:sz="0" w:space="0" w:color="000000"/>
          <w:left w:val="none" w:sz="0" w:space="0" w:color="000000"/>
          <w:bottom w:val="none" w:sz="0" w:space="0" w:color="000000"/>
          <w:right w:val="none" w:sz="0" w:space="0" w:color="000000"/>
          <w:between w:val="none" w:sz="0" w:space="0" w:color="000000"/>
        </w:pBdr>
        <w:jc w:val="both"/>
      </w:pPr>
      <w:r w:rsidRPr="001D5E24">
        <w:t xml:space="preserve">El GMC aprobó las Resoluciones </w:t>
      </w:r>
      <w:proofErr w:type="spellStart"/>
      <w:r w:rsidRPr="001D5E24">
        <w:t>N°</w:t>
      </w:r>
      <w:proofErr w:type="spellEnd"/>
      <w:r w:rsidRPr="001D5E24">
        <w:t xml:space="preserve"> 23/24 a </w:t>
      </w:r>
      <w:proofErr w:type="spellStart"/>
      <w:r w:rsidRPr="001D5E24">
        <w:t>N°</w:t>
      </w:r>
      <w:proofErr w:type="spellEnd"/>
      <w:r w:rsidRPr="001D5E24">
        <w:t xml:space="preserve"> 26/24 </w:t>
      </w:r>
      <w:r w:rsidRPr="001D5E24">
        <w:rPr>
          <w:b/>
        </w:rPr>
        <w:t xml:space="preserve">(Anexo III) </w:t>
      </w:r>
      <w:r w:rsidRPr="001D5E24">
        <w:t>y elevó para consideración del CMC los proyectos de Decisión</w:t>
      </w:r>
      <w:r w:rsidRPr="001D5E24">
        <w:rPr>
          <w:b/>
        </w:rPr>
        <w:t xml:space="preserve"> </w:t>
      </w:r>
      <w:proofErr w:type="spellStart"/>
      <w:r w:rsidRPr="001D5E24">
        <w:t>N°</w:t>
      </w:r>
      <w:proofErr w:type="spellEnd"/>
      <w:r w:rsidRPr="001D5E24">
        <w:t xml:space="preserve"> 06/24 a </w:t>
      </w:r>
      <w:proofErr w:type="spellStart"/>
      <w:r w:rsidRPr="001D5E24">
        <w:t>N°</w:t>
      </w:r>
      <w:proofErr w:type="spellEnd"/>
      <w:r w:rsidRPr="001D5E24">
        <w:t xml:space="preserve"> 10/24 </w:t>
      </w:r>
      <w:r w:rsidRPr="001D5E24">
        <w:rPr>
          <w:b/>
        </w:rPr>
        <w:t>(Anexo III)</w:t>
      </w:r>
      <w:r w:rsidRPr="001D5E24">
        <w:t>.</w:t>
      </w:r>
    </w:p>
    <w:p w14:paraId="7E77EB14" w14:textId="77777777" w:rsidR="006D60B4" w:rsidRPr="001D5E24" w:rsidRDefault="006D60B4" w:rsidP="006D60B4">
      <w:pPr>
        <w:jc w:val="both"/>
        <w:rPr>
          <w:b/>
          <w:bCs/>
          <w:color w:val="FF0000"/>
        </w:rPr>
      </w:pPr>
    </w:p>
    <w:p w14:paraId="598250FB" w14:textId="77777777" w:rsidR="006D60B4" w:rsidRPr="001D5E24" w:rsidRDefault="006D60B4" w:rsidP="006D60B4">
      <w:pPr>
        <w:tabs>
          <w:tab w:val="left" w:pos="1778"/>
        </w:tabs>
        <w:suppressAutoHyphens/>
        <w:jc w:val="both"/>
      </w:pPr>
      <w:r w:rsidRPr="001D5E24">
        <w:t xml:space="preserve">El GMC instruyó a la SM a elaborar la Fe de Erratas a la Res. GMC </w:t>
      </w:r>
      <w:proofErr w:type="spellStart"/>
      <w:r w:rsidRPr="001D5E24">
        <w:t>N°</w:t>
      </w:r>
      <w:proofErr w:type="spellEnd"/>
      <w:r w:rsidRPr="001D5E24">
        <w:t xml:space="preserve"> 18/24 de conformidad con los términos de la Nota PPTU </w:t>
      </w:r>
      <w:proofErr w:type="spellStart"/>
      <w:r w:rsidRPr="001D5E24">
        <w:t>N°</w:t>
      </w:r>
      <w:proofErr w:type="spellEnd"/>
      <w:r w:rsidRPr="001D5E24">
        <w:t xml:space="preserve"> 0140/2024 de fecha 4 de octubre de 2024.</w:t>
      </w:r>
    </w:p>
    <w:bookmarkEnd w:id="2"/>
    <w:p w14:paraId="5CFDF2E1" w14:textId="78E54F8A" w:rsidR="00D94165" w:rsidRDefault="00D94165">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102964C9" w14:textId="77777777" w:rsidR="00CC2D96" w:rsidRPr="001D5E24" w:rsidRDefault="00CC2D96">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081482BC" w14:textId="2868CF05" w:rsidR="005738CE" w:rsidRPr="001D5E24" w:rsidRDefault="001A4A6D">
      <w:pPr>
        <w:widowControl w:val="0"/>
        <w:jc w:val="both"/>
        <w:rPr>
          <w:b/>
        </w:rPr>
      </w:pPr>
      <w:r w:rsidRPr="001D5E24">
        <w:rPr>
          <w:b/>
        </w:rPr>
        <w:t>PRÓXIMA REUN</w:t>
      </w:r>
      <w:r w:rsidR="0008176F" w:rsidRPr="001D5E24">
        <w:rPr>
          <w:b/>
        </w:rPr>
        <w:t>I</w:t>
      </w:r>
      <w:r w:rsidRPr="001D5E24">
        <w:rPr>
          <w:b/>
        </w:rPr>
        <w:t>ÓN</w:t>
      </w:r>
    </w:p>
    <w:p w14:paraId="15E81B46" w14:textId="77777777" w:rsidR="005738CE" w:rsidRPr="001D5E24" w:rsidRDefault="005738CE">
      <w:pPr>
        <w:pBdr>
          <w:top w:val="nil"/>
          <w:left w:val="nil"/>
          <w:bottom w:val="nil"/>
          <w:right w:val="nil"/>
          <w:between w:val="nil"/>
        </w:pBdr>
        <w:jc w:val="both"/>
      </w:pPr>
    </w:p>
    <w:p w14:paraId="6000B085" w14:textId="70ABBA37" w:rsidR="005738CE" w:rsidRPr="001D5E24" w:rsidRDefault="001A4A6D" w:rsidP="00067978">
      <w:pPr>
        <w:widowControl w:val="0"/>
        <w:jc w:val="both"/>
      </w:pPr>
      <w:r w:rsidRPr="001D5E24">
        <w:t xml:space="preserve">La </w:t>
      </w:r>
      <w:r w:rsidR="00067978" w:rsidRPr="001D5E24">
        <w:t xml:space="preserve">PPT informará oportunamente la fecha de la </w:t>
      </w:r>
      <w:r w:rsidRPr="001D5E24">
        <w:t>próxima reunión</w:t>
      </w:r>
      <w:r w:rsidR="00067978" w:rsidRPr="001D5E24">
        <w:t xml:space="preserve">. </w:t>
      </w:r>
    </w:p>
    <w:p w14:paraId="508C34BB" w14:textId="1F0C2C0B" w:rsidR="00BE21F4" w:rsidRDefault="00BE21F4">
      <w:pPr>
        <w:jc w:val="both"/>
      </w:pPr>
    </w:p>
    <w:p w14:paraId="31025E3D" w14:textId="77777777" w:rsidR="00CC2D96" w:rsidRPr="001D5E24" w:rsidRDefault="00CC2D96">
      <w:pPr>
        <w:jc w:val="both"/>
      </w:pPr>
    </w:p>
    <w:p w14:paraId="1580D6BB" w14:textId="77777777" w:rsidR="005738CE" w:rsidRPr="001D5E24" w:rsidRDefault="001A4A6D">
      <w:pPr>
        <w:widowControl w:val="0"/>
        <w:jc w:val="both"/>
        <w:rPr>
          <w:b/>
        </w:rPr>
      </w:pPr>
      <w:r w:rsidRPr="001D5E24">
        <w:rPr>
          <w:b/>
        </w:rPr>
        <w:t>ANEXOS</w:t>
      </w:r>
    </w:p>
    <w:p w14:paraId="0ABA7371" w14:textId="77777777" w:rsidR="005738CE" w:rsidRPr="001D5E24" w:rsidRDefault="005738CE">
      <w:pPr>
        <w:widowControl w:val="0"/>
        <w:tabs>
          <w:tab w:val="center" w:pos="4252"/>
          <w:tab w:val="right" w:pos="8504"/>
        </w:tabs>
        <w:jc w:val="both"/>
      </w:pPr>
    </w:p>
    <w:p w14:paraId="2DEB6FAC" w14:textId="77777777" w:rsidR="005738CE" w:rsidRPr="001D5E24" w:rsidRDefault="001A4A6D">
      <w:pPr>
        <w:widowControl w:val="0"/>
        <w:tabs>
          <w:tab w:val="center" w:pos="4252"/>
          <w:tab w:val="right" w:pos="8504"/>
        </w:tabs>
        <w:jc w:val="both"/>
      </w:pPr>
      <w:r w:rsidRPr="001D5E24">
        <w:t>Los Anexos que forman parte del Acta son los siguientes:</w:t>
      </w:r>
    </w:p>
    <w:p w14:paraId="3C27E71C" w14:textId="42E6257F" w:rsidR="005738CE" w:rsidRDefault="005738CE">
      <w:pPr>
        <w:widowControl w:val="0"/>
        <w:tabs>
          <w:tab w:val="center" w:pos="4252"/>
          <w:tab w:val="right" w:pos="8504"/>
        </w:tabs>
        <w:jc w:val="both"/>
      </w:pPr>
    </w:p>
    <w:p w14:paraId="12396317" w14:textId="77777777" w:rsidR="00CC2D96" w:rsidRPr="001D5E24" w:rsidRDefault="00CC2D96">
      <w:pPr>
        <w:widowControl w:val="0"/>
        <w:tabs>
          <w:tab w:val="center" w:pos="4252"/>
          <w:tab w:val="right" w:pos="8504"/>
        </w:tabs>
        <w:jc w:val="both"/>
      </w:pPr>
    </w:p>
    <w:tbl>
      <w:tblPr>
        <w:tblStyle w:val="a"/>
        <w:tblW w:w="8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7400"/>
      </w:tblGrid>
      <w:tr w:rsidR="00350811" w:rsidRPr="001D5E24" w14:paraId="10DFC32C" w14:textId="77777777">
        <w:tc>
          <w:tcPr>
            <w:tcW w:w="1418" w:type="dxa"/>
          </w:tcPr>
          <w:p w14:paraId="61D9FDE7" w14:textId="77777777" w:rsidR="005738CE" w:rsidRPr="001D5E24" w:rsidRDefault="001A4A6D">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1D5E24">
              <w:rPr>
                <w:b/>
              </w:rPr>
              <w:t>Anexo I</w:t>
            </w:r>
          </w:p>
        </w:tc>
        <w:tc>
          <w:tcPr>
            <w:tcW w:w="7400" w:type="dxa"/>
          </w:tcPr>
          <w:p w14:paraId="5EC233A7" w14:textId="77777777" w:rsidR="00D94165" w:rsidRDefault="001A4A6D">
            <w:pPr>
              <w:jc w:val="both"/>
            </w:pPr>
            <w:r w:rsidRPr="001D5E24">
              <w:t>Lista de Participantes</w:t>
            </w:r>
          </w:p>
          <w:p w14:paraId="02EE73DE" w14:textId="3E9B16B0" w:rsidR="00CC2D96" w:rsidRPr="001D5E24" w:rsidRDefault="00CC2D96">
            <w:pPr>
              <w:jc w:val="both"/>
            </w:pPr>
          </w:p>
        </w:tc>
      </w:tr>
      <w:tr w:rsidR="00350811" w:rsidRPr="001D5E24" w14:paraId="34C85A9F" w14:textId="77777777">
        <w:trPr>
          <w:trHeight w:val="274"/>
        </w:trPr>
        <w:tc>
          <w:tcPr>
            <w:tcW w:w="1418" w:type="dxa"/>
          </w:tcPr>
          <w:p w14:paraId="734F3950" w14:textId="77777777" w:rsidR="005738CE" w:rsidRPr="001D5E24" w:rsidRDefault="001A4A6D">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1D5E24">
              <w:rPr>
                <w:b/>
              </w:rPr>
              <w:t>Anexo II</w:t>
            </w:r>
          </w:p>
        </w:tc>
        <w:tc>
          <w:tcPr>
            <w:tcW w:w="7400" w:type="dxa"/>
          </w:tcPr>
          <w:p w14:paraId="6ED88322" w14:textId="77777777" w:rsidR="00D94165" w:rsidRDefault="001A4A6D">
            <w:pPr>
              <w:jc w:val="both"/>
            </w:pPr>
            <w:r w:rsidRPr="001D5E24">
              <w:t>Agenda</w:t>
            </w:r>
          </w:p>
          <w:p w14:paraId="4156AA19" w14:textId="5B448614" w:rsidR="00CC2D96" w:rsidRPr="001D5E24" w:rsidRDefault="00CC2D96">
            <w:pPr>
              <w:jc w:val="both"/>
            </w:pPr>
          </w:p>
        </w:tc>
      </w:tr>
      <w:tr w:rsidR="00350811" w:rsidRPr="001D5E24" w14:paraId="58722166" w14:textId="77777777">
        <w:trPr>
          <w:trHeight w:val="303"/>
        </w:trPr>
        <w:tc>
          <w:tcPr>
            <w:tcW w:w="1418" w:type="dxa"/>
          </w:tcPr>
          <w:p w14:paraId="054961ED" w14:textId="77777777" w:rsidR="005738CE" w:rsidRPr="001D5E24" w:rsidRDefault="001A4A6D">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1D5E24">
              <w:rPr>
                <w:b/>
              </w:rPr>
              <w:t>Anexo III</w:t>
            </w:r>
          </w:p>
        </w:tc>
        <w:tc>
          <w:tcPr>
            <w:tcW w:w="7400" w:type="dxa"/>
          </w:tcPr>
          <w:p w14:paraId="3926A3F2" w14:textId="77777777" w:rsidR="00D94165" w:rsidRDefault="001A4A6D">
            <w:pPr>
              <w:jc w:val="both"/>
            </w:pPr>
            <w:r w:rsidRPr="001D5E24">
              <w:t xml:space="preserve">Resoluciones aprobadas </w:t>
            </w:r>
          </w:p>
          <w:p w14:paraId="6B3E849B" w14:textId="032B8F57" w:rsidR="00CC2D96" w:rsidRPr="001D5E24" w:rsidRDefault="00CC2D96">
            <w:pPr>
              <w:jc w:val="both"/>
            </w:pPr>
          </w:p>
        </w:tc>
      </w:tr>
      <w:tr w:rsidR="0027000B" w:rsidRPr="001D5E24" w14:paraId="7D8CA8AC" w14:textId="77777777">
        <w:trPr>
          <w:trHeight w:val="303"/>
        </w:trPr>
        <w:tc>
          <w:tcPr>
            <w:tcW w:w="1418" w:type="dxa"/>
          </w:tcPr>
          <w:p w14:paraId="2D781FE5" w14:textId="77777777" w:rsidR="005738CE" w:rsidRPr="001D5E24" w:rsidRDefault="001A4A6D">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1D5E24">
              <w:rPr>
                <w:b/>
              </w:rPr>
              <w:t>Anexo IV</w:t>
            </w:r>
          </w:p>
        </w:tc>
        <w:tc>
          <w:tcPr>
            <w:tcW w:w="7400" w:type="dxa"/>
          </w:tcPr>
          <w:p w14:paraId="45506314" w14:textId="6B8B357F" w:rsidR="00D94165" w:rsidRDefault="00437A50" w:rsidP="00437A50">
            <w:pPr>
              <w:jc w:val="both"/>
            </w:pPr>
            <w:r w:rsidRPr="001D5E24">
              <w:t xml:space="preserve">Proyecto de Decisión – Modificación de la Decisión CMC </w:t>
            </w:r>
            <w:proofErr w:type="spellStart"/>
            <w:r w:rsidRPr="001D5E24">
              <w:t>N°</w:t>
            </w:r>
            <w:proofErr w:type="spellEnd"/>
            <w:r w:rsidRPr="001D5E24">
              <w:t xml:space="preserve"> 58/10 </w:t>
            </w:r>
            <w:r w:rsidR="00CC2D96">
              <w:t>–</w:t>
            </w:r>
            <w:r w:rsidRPr="001D5E24">
              <w:t xml:space="preserve"> Argentina</w:t>
            </w:r>
          </w:p>
          <w:p w14:paraId="746C65DC" w14:textId="1A6C3C42" w:rsidR="00CC2D96" w:rsidRPr="001D5E24" w:rsidRDefault="00CC2D96" w:rsidP="00437A50">
            <w:pPr>
              <w:jc w:val="both"/>
              <w:rPr>
                <w:color w:val="FF0000"/>
                <w:u w:val="single"/>
              </w:rPr>
            </w:pPr>
          </w:p>
        </w:tc>
      </w:tr>
      <w:tr w:rsidR="0027000B" w:rsidRPr="001D5E24" w14:paraId="6DECF1C4" w14:textId="77777777">
        <w:trPr>
          <w:trHeight w:val="303"/>
        </w:trPr>
        <w:tc>
          <w:tcPr>
            <w:tcW w:w="1418" w:type="dxa"/>
          </w:tcPr>
          <w:p w14:paraId="182FC327" w14:textId="77777777" w:rsidR="005738CE" w:rsidRPr="001D5E24" w:rsidRDefault="001A4A6D">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1D5E24">
              <w:rPr>
                <w:b/>
              </w:rPr>
              <w:t>Anexo V</w:t>
            </w:r>
          </w:p>
        </w:tc>
        <w:tc>
          <w:tcPr>
            <w:tcW w:w="7400" w:type="dxa"/>
          </w:tcPr>
          <w:p w14:paraId="7654F7A1" w14:textId="77777777" w:rsidR="00CC2D96" w:rsidRDefault="00F60727" w:rsidP="00437A50">
            <w:pPr>
              <w:widowControl w:val="0"/>
              <w:jc w:val="both"/>
              <w:rPr>
                <w:color w:val="000000" w:themeColor="text1"/>
                <w:lang w:val="es-ES"/>
              </w:rPr>
            </w:pPr>
            <w:r w:rsidRPr="001D5E24">
              <w:rPr>
                <w:b/>
                <w:bCs/>
              </w:rPr>
              <w:t>RESERVADO</w:t>
            </w:r>
            <w:r w:rsidR="00437A50" w:rsidRPr="001D5E24">
              <w:rPr>
                <w:b/>
                <w:bCs/>
              </w:rPr>
              <w:t xml:space="preserve"> - </w:t>
            </w:r>
            <w:r w:rsidR="00437A50" w:rsidRPr="001D5E24">
              <w:rPr>
                <w:color w:val="000000" w:themeColor="text1"/>
                <w:lang w:val="es-ES"/>
              </w:rPr>
              <w:t>Nota DMSUL/136/2024 de fecha 9/10/2024, actualización a la versión 2022 de la Nomenclatura Común del MERCOSUR (NCM) del Apéndice I “Listado de Productos Automotores del Acuerdo”</w:t>
            </w:r>
          </w:p>
          <w:p w14:paraId="7B5E5B99" w14:textId="56903BDA" w:rsidR="00D94165" w:rsidRPr="001D5E24" w:rsidRDefault="00437A50" w:rsidP="00437A50">
            <w:pPr>
              <w:widowControl w:val="0"/>
              <w:jc w:val="both"/>
              <w:rPr>
                <w:color w:val="FF0000"/>
                <w:lang w:val="es-ES"/>
              </w:rPr>
            </w:pPr>
            <w:r w:rsidRPr="001D5E24">
              <w:rPr>
                <w:color w:val="000000" w:themeColor="text1"/>
                <w:lang w:val="es-ES"/>
              </w:rPr>
              <w:t xml:space="preserve"> </w:t>
            </w:r>
          </w:p>
        </w:tc>
      </w:tr>
      <w:tr w:rsidR="0027000B" w:rsidRPr="001D5E24" w14:paraId="02270598" w14:textId="77777777">
        <w:trPr>
          <w:trHeight w:val="303"/>
        </w:trPr>
        <w:tc>
          <w:tcPr>
            <w:tcW w:w="1418" w:type="dxa"/>
          </w:tcPr>
          <w:p w14:paraId="3603EFB4" w14:textId="77777777" w:rsidR="005738CE" w:rsidRPr="001D5E24" w:rsidRDefault="001A4A6D">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1D5E24">
              <w:rPr>
                <w:b/>
              </w:rPr>
              <w:t>Anexo VI</w:t>
            </w:r>
          </w:p>
        </w:tc>
        <w:tc>
          <w:tcPr>
            <w:tcW w:w="7400" w:type="dxa"/>
          </w:tcPr>
          <w:p w14:paraId="639DA7D7" w14:textId="77777777" w:rsidR="00D94165" w:rsidRDefault="00EA7B39" w:rsidP="00EA7B39">
            <w:pPr>
              <w:autoSpaceDE w:val="0"/>
              <w:autoSpaceDN w:val="0"/>
              <w:adjustRightInd w:val="0"/>
              <w:jc w:val="both"/>
              <w:rPr>
                <w:rFonts w:eastAsia="Times New Roman"/>
                <w:lang w:eastAsia="es-ES"/>
              </w:rPr>
            </w:pPr>
            <w:r w:rsidRPr="001D5E24">
              <w:rPr>
                <w:rFonts w:eastAsia="Times New Roman"/>
                <w:lang w:eastAsia="es-ES"/>
              </w:rPr>
              <w:t xml:space="preserve">Instructivos de Procedimiento FOCEM - español y portugués </w:t>
            </w:r>
          </w:p>
          <w:p w14:paraId="500F9DD6" w14:textId="34ACC8BC" w:rsidR="00CC2D96" w:rsidRPr="001D5E24" w:rsidRDefault="00CC2D96" w:rsidP="00EA7B39">
            <w:pPr>
              <w:autoSpaceDE w:val="0"/>
              <w:autoSpaceDN w:val="0"/>
              <w:adjustRightInd w:val="0"/>
              <w:jc w:val="both"/>
              <w:rPr>
                <w:color w:val="FF0000"/>
              </w:rPr>
            </w:pPr>
          </w:p>
        </w:tc>
      </w:tr>
    </w:tbl>
    <w:p w14:paraId="7D156CB0" w14:textId="77777777" w:rsidR="00CC2D96" w:rsidRDefault="00CC2D96">
      <w:r>
        <w:br w:type="page"/>
      </w:r>
    </w:p>
    <w:tbl>
      <w:tblPr>
        <w:tblStyle w:val="a"/>
        <w:tblW w:w="8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7400"/>
      </w:tblGrid>
      <w:tr w:rsidR="0027000B" w:rsidRPr="001D5E24" w14:paraId="4F7E9F8A" w14:textId="77777777">
        <w:trPr>
          <w:trHeight w:val="303"/>
        </w:trPr>
        <w:tc>
          <w:tcPr>
            <w:tcW w:w="1418" w:type="dxa"/>
          </w:tcPr>
          <w:p w14:paraId="2E0E4C72" w14:textId="5F73EB44" w:rsidR="005738CE" w:rsidRPr="001D5E24" w:rsidRDefault="001A4A6D">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1D5E24">
              <w:rPr>
                <w:b/>
              </w:rPr>
              <w:lastRenderedPageBreak/>
              <w:t>Anexo VII</w:t>
            </w:r>
          </w:p>
        </w:tc>
        <w:tc>
          <w:tcPr>
            <w:tcW w:w="7400" w:type="dxa"/>
          </w:tcPr>
          <w:p w14:paraId="62345E89" w14:textId="77777777" w:rsidR="00D94165" w:rsidRDefault="00EA7B39" w:rsidP="00EA7B39">
            <w:pPr>
              <w:widowControl w:val="0"/>
              <w:jc w:val="both"/>
              <w:rPr>
                <w:bCs/>
              </w:rPr>
            </w:pPr>
            <w:r w:rsidRPr="001D5E24">
              <w:rPr>
                <w:b/>
              </w:rPr>
              <w:t>RESERVADO</w:t>
            </w:r>
            <w:r w:rsidRPr="001D5E24">
              <w:rPr>
                <w:bCs/>
              </w:rPr>
              <w:t xml:space="preserve"> - Proyecto de Recomendación “Ciencia abierta con equidad e impacto regional en el MERCOSUR”</w:t>
            </w:r>
          </w:p>
          <w:p w14:paraId="75977C0B" w14:textId="323CD140" w:rsidR="00CC2D96" w:rsidRPr="001D5E24" w:rsidRDefault="00CC2D96" w:rsidP="00EA7B39">
            <w:pPr>
              <w:widowControl w:val="0"/>
              <w:jc w:val="both"/>
            </w:pPr>
          </w:p>
        </w:tc>
      </w:tr>
      <w:tr w:rsidR="0027000B" w:rsidRPr="001D5E24" w14:paraId="4A3A5FE3" w14:textId="77777777">
        <w:trPr>
          <w:trHeight w:val="303"/>
        </w:trPr>
        <w:tc>
          <w:tcPr>
            <w:tcW w:w="1418" w:type="dxa"/>
          </w:tcPr>
          <w:p w14:paraId="47BB608D" w14:textId="77777777" w:rsidR="005738CE" w:rsidRPr="001D5E24" w:rsidRDefault="001A4A6D">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1D5E24">
              <w:rPr>
                <w:b/>
              </w:rPr>
              <w:t>Anexo VIII</w:t>
            </w:r>
          </w:p>
        </w:tc>
        <w:tc>
          <w:tcPr>
            <w:tcW w:w="7400" w:type="dxa"/>
          </w:tcPr>
          <w:p w14:paraId="5638E346" w14:textId="77777777" w:rsidR="00D94165" w:rsidRDefault="00AF606E" w:rsidP="00AF606E">
            <w:pPr>
              <w:widowControl w:val="0"/>
              <w:jc w:val="both"/>
              <w:rPr>
                <w:bCs/>
              </w:rPr>
            </w:pPr>
            <w:r w:rsidRPr="001D5E24">
              <w:rPr>
                <w:bCs/>
              </w:rPr>
              <w:t xml:space="preserve">Adenda al Programa de Trabajo 2023-2024 del SGT </w:t>
            </w:r>
            <w:proofErr w:type="spellStart"/>
            <w:r w:rsidRPr="001D5E24">
              <w:rPr>
                <w:bCs/>
              </w:rPr>
              <w:t>N°</w:t>
            </w:r>
            <w:proofErr w:type="spellEnd"/>
            <w:r w:rsidRPr="001D5E24">
              <w:rPr>
                <w:bCs/>
              </w:rPr>
              <w:t xml:space="preserve"> 3 (CA Add.7)</w:t>
            </w:r>
          </w:p>
          <w:p w14:paraId="7A73DEE1" w14:textId="0E1BA941" w:rsidR="00CC2D96" w:rsidRPr="001D5E24" w:rsidRDefault="00CC2D96" w:rsidP="00AF606E">
            <w:pPr>
              <w:widowControl w:val="0"/>
              <w:jc w:val="both"/>
              <w:rPr>
                <w:bCs/>
              </w:rPr>
            </w:pPr>
          </w:p>
        </w:tc>
      </w:tr>
    </w:tbl>
    <w:p w14:paraId="59B70BE7" w14:textId="77777777" w:rsidR="00C6470D" w:rsidRPr="001D5E24" w:rsidRDefault="00C6470D">
      <w:pPr>
        <w:rPr>
          <w:color w:val="FF0000"/>
        </w:rPr>
      </w:pPr>
    </w:p>
    <w:p w14:paraId="6B4C348A" w14:textId="77777777" w:rsidR="005738CE" w:rsidRPr="001D5E24" w:rsidRDefault="005738CE">
      <w:pPr>
        <w:rPr>
          <w:b/>
          <w:color w:val="FF0000"/>
        </w:rPr>
      </w:pPr>
    </w:p>
    <w:tbl>
      <w:tblPr>
        <w:tblStyle w:val="a0"/>
        <w:tblW w:w="8931" w:type="dxa"/>
        <w:tblInd w:w="0" w:type="dxa"/>
        <w:tblLayout w:type="fixed"/>
        <w:tblLook w:val="0400" w:firstRow="0" w:lastRow="0" w:firstColumn="0" w:lastColumn="0" w:noHBand="0" w:noVBand="1"/>
      </w:tblPr>
      <w:tblGrid>
        <w:gridCol w:w="4337"/>
        <w:gridCol w:w="4594"/>
      </w:tblGrid>
      <w:tr w:rsidR="00350811" w:rsidRPr="001D5E24" w14:paraId="0D8C91E6" w14:textId="77777777">
        <w:trPr>
          <w:trHeight w:val="1070"/>
        </w:trPr>
        <w:tc>
          <w:tcPr>
            <w:tcW w:w="4337" w:type="dxa"/>
          </w:tcPr>
          <w:p w14:paraId="26B870DD" w14:textId="77777777" w:rsidR="005738CE" w:rsidRPr="001D5E24" w:rsidRDefault="005738CE" w:rsidP="001D5E24">
            <w:pPr>
              <w:widowControl w:val="0"/>
              <w:tabs>
                <w:tab w:val="left" w:pos="1418"/>
                <w:tab w:val="center" w:pos="4252"/>
                <w:tab w:val="right" w:pos="8504"/>
              </w:tabs>
              <w:rPr>
                <w:b/>
              </w:rPr>
            </w:pPr>
          </w:p>
          <w:p w14:paraId="0CCE88A8" w14:textId="77777777" w:rsidR="005738CE" w:rsidRPr="001D5E24" w:rsidRDefault="005738CE">
            <w:pPr>
              <w:widowControl w:val="0"/>
              <w:tabs>
                <w:tab w:val="left" w:pos="1418"/>
                <w:tab w:val="center" w:pos="4252"/>
                <w:tab w:val="right" w:pos="8504"/>
              </w:tabs>
              <w:jc w:val="center"/>
              <w:rPr>
                <w:b/>
              </w:rPr>
            </w:pPr>
          </w:p>
          <w:p w14:paraId="6A5D5B9D" w14:textId="77777777" w:rsidR="005738CE" w:rsidRPr="001D5E24" w:rsidRDefault="001A4A6D">
            <w:pPr>
              <w:widowControl w:val="0"/>
              <w:tabs>
                <w:tab w:val="left" w:pos="1418"/>
                <w:tab w:val="center" w:pos="4252"/>
                <w:tab w:val="right" w:pos="8504"/>
              </w:tabs>
              <w:jc w:val="center"/>
              <w:rPr>
                <w:b/>
              </w:rPr>
            </w:pPr>
            <w:r w:rsidRPr="001D5E24">
              <w:rPr>
                <w:b/>
              </w:rPr>
              <w:t>_______________________________</w:t>
            </w:r>
          </w:p>
          <w:p w14:paraId="1A9073EC" w14:textId="77777777" w:rsidR="005738CE" w:rsidRPr="001D5E24" w:rsidRDefault="001A4A6D">
            <w:pPr>
              <w:widowControl w:val="0"/>
              <w:tabs>
                <w:tab w:val="center" w:pos="4252"/>
                <w:tab w:val="right" w:pos="8504"/>
              </w:tabs>
              <w:jc w:val="center"/>
              <w:rPr>
                <w:b/>
              </w:rPr>
            </w:pPr>
            <w:r w:rsidRPr="001D5E24">
              <w:rPr>
                <w:b/>
              </w:rPr>
              <w:t>Por la delegación de Argentina</w:t>
            </w:r>
          </w:p>
          <w:p w14:paraId="32BBEF10" w14:textId="77777777" w:rsidR="005738CE" w:rsidRPr="001D5E24" w:rsidRDefault="001A4A6D">
            <w:pPr>
              <w:jc w:val="center"/>
            </w:pPr>
            <w:r w:rsidRPr="001D5E24">
              <w:t>Gabriel Arturo Martínez</w:t>
            </w:r>
          </w:p>
          <w:p w14:paraId="6ECF19D8" w14:textId="77777777" w:rsidR="005738CE" w:rsidRPr="001D5E24" w:rsidRDefault="005738CE">
            <w:pPr>
              <w:jc w:val="center"/>
            </w:pPr>
          </w:p>
          <w:p w14:paraId="3F3032A6" w14:textId="77777777" w:rsidR="005738CE" w:rsidRPr="001D5E24" w:rsidRDefault="005738CE" w:rsidP="001D5E24"/>
        </w:tc>
        <w:tc>
          <w:tcPr>
            <w:tcW w:w="4594" w:type="dxa"/>
          </w:tcPr>
          <w:p w14:paraId="46369509" w14:textId="77777777" w:rsidR="005738CE" w:rsidRPr="001D5E24" w:rsidRDefault="005738CE">
            <w:pPr>
              <w:widowControl w:val="0"/>
              <w:tabs>
                <w:tab w:val="left" w:pos="1418"/>
                <w:tab w:val="center" w:pos="4252"/>
                <w:tab w:val="right" w:pos="8504"/>
              </w:tabs>
              <w:rPr>
                <w:b/>
              </w:rPr>
            </w:pPr>
          </w:p>
          <w:p w14:paraId="3700481F" w14:textId="77777777" w:rsidR="005738CE" w:rsidRPr="001D5E24" w:rsidRDefault="005738CE">
            <w:pPr>
              <w:widowControl w:val="0"/>
              <w:tabs>
                <w:tab w:val="left" w:pos="1418"/>
                <w:tab w:val="center" w:pos="4252"/>
                <w:tab w:val="right" w:pos="8504"/>
              </w:tabs>
              <w:jc w:val="center"/>
              <w:rPr>
                <w:b/>
              </w:rPr>
            </w:pPr>
          </w:p>
          <w:p w14:paraId="20DB9C8A" w14:textId="77777777" w:rsidR="005738CE" w:rsidRPr="001D5E24" w:rsidRDefault="001A4A6D">
            <w:pPr>
              <w:widowControl w:val="0"/>
              <w:tabs>
                <w:tab w:val="left" w:pos="1418"/>
                <w:tab w:val="center" w:pos="4252"/>
                <w:tab w:val="right" w:pos="8504"/>
              </w:tabs>
              <w:jc w:val="center"/>
              <w:rPr>
                <w:b/>
              </w:rPr>
            </w:pPr>
            <w:r w:rsidRPr="001D5E24">
              <w:rPr>
                <w:b/>
              </w:rPr>
              <w:t>_______________________________</w:t>
            </w:r>
          </w:p>
          <w:p w14:paraId="2411145B" w14:textId="77777777" w:rsidR="005738CE" w:rsidRPr="001D5E24" w:rsidRDefault="001A4A6D">
            <w:pPr>
              <w:widowControl w:val="0"/>
              <w:tabs>
                <w:tab w:val="center" w:pos="4252"/>
                <w:tab w:val="right" w:pos="8504"/>
              </w:tabs>
              <w:jc w:val="center"/>
              <w:rPr>
                <w:b/>
              </w:rPr>
            </w:pPr>
            <w:r w:rsidRPr="001D5E24">
              <w:rPr>
                <w:b/>
              </w:rPr>
              <w:t>Por la delegación de Brasil</w:t>
            </w:r>
          </w:p>
          <w:p w14:paraId="3E469FB4" w14:textId="762A9FFF" w:rsidR="005738CE" w:rsidRPr="001D5E24" w:rsidRDefault="008F5712">
            <w:pPr>
              <w:jc w:val="center"/>
            </w:pPr>
            <w:r w:rsidRPr="001D5E24">
              <w:t xml:space="preserve"> </w:t>
            </w:r>
            <w:r w:rsidR="001A4A6D" w:rsidRPr="001D5E24">
              <w:t xml:space="preserve">Francisco </w:t>
            </w:r>
            <w:proofErr w:type="spellStart"/>
            <w:r w:rsidR="001A4A6D" w:rsidRPr="001D5E24">
              <w:t>Cannabrava</w:t>
            </w:r>
            <w:proofErr w:type="spellEnd"/>
          </w:p>
          <w:p w14:paraId="3669A285" w14:textId="77777777" w:rsidR="005738CE" w:rsidRPr="001D5E24" w:rsidRDefault="005738CE">
            <w:pPr>
              <w:widowControl w:val="0"/>
              <w:tabs>
                <w:tab w:val="left" w:pos="1418"/>
                <w:tab w:val="center" w:pos="4252"/>
                <w:tab w:val="right" w:pos="8504"/>
              </w:tabs>
              <w:jc w:val="center"/>
              <w:rPr>
                <w:b/>
              </w:rPr>
            </w:pPr>
          </w:p>
        </w:tc>
      </w:tr>
      <w:tr w:rsidR="00350811" w:rsidRPr="001D5E24" w14:paraId="4E831007" w14:textId="77777777" w:rsidTr="007E2C7D">
        <w:trPr>
          <w:trHeight w:val="1506"/>
        </w:trPr>
        <w:tc>
          <w:tcPr>
            <w:tcW w:w="4337" w:type="dxa"/>
            <w:shd w:val="clear" w:color="auto" w:fill="auto"/>
          </w:tcPr>
          <w:p w14:paraId="64C5E644" w14:textId="77777777" w:rsidR="005738CE" w:rsidRPr="001D5E24" w:rsidRDefault="005738CE">
            <w:pPr>
              <w:widowControl w:val="0"/>
              <w:pBdr>
                <w:bottom w:val="single" w:sz="12" w:space="1" w:color="000000"/>
              </w:pBdr>
              <w:tabs>
                <w:tab w:val="left" w:pos="1418"/>
                <w:tab w:val="center" w:pos="4252"/>
                <w:tab w:val="right" w:pos="8504"/>
              </w:tabs>
              <w:jc w:val="center"/>
              <w:rPr>
                <w:b/>
              </w:rPr>
            </w:pPr>
          </w:p>
          <w:p w14:paraId="171FA402" w14:textId="77777777" w:rsidR="005738CE" w:rsidRPr="001D5E24" w:rsidRDefault="005738CE">
            <w:pPr>
              <w:widowControl w:val="0"/>
              <w:pBdr>
                <w:bottom w:val="single" w:sz="12" w:space="1" w:color="000000"/>
              </w:pBdr>
              <w:tabs>
                <w:tab w:val="left" w:pos="1418"/>
                <w:tab w:val="center" w:pos="4252"/>
                <w:tab w:val="right" w:pos="8504"/>
              </w:tabs>
              <w:rPr>
                <w:b/>
              </w:rPr>
            </w:pPr>
          </w:p>
          <w:p w14:paraId="33E3AA62" w14:textId="77777777" w:rsidR="005738CE" w:rsidRPr="001D5E24" w:rsidRDefault="005738CE">
            <w:pPr>
              <w:widowControl w:val="0"/>
              <w:pBdr>
                <w:bottom w:val="single" w:sz="12" w:space="1" w:color="000000"/>
              </w:pBdr>
              <w:tabs>
                <w:tab w:val="left" w:pos="1418"/>
                <w:tab w:val="center" w:pos="4252"/>
                <w:tab w:val="right" w:pos="8504"/>
              </w:tabs>
              <w:rPr>
                <w:b/>
              </w:rPr>
            </w:pPr>
          </w:p>
          <w:p w14:paraId="400C3A48" w14:textId="77777777" w:rsidR="005738CE" w:rsidRPr="001D5E24" w:rsidRDefault="001A4A6D">
            <w:pPr>
              <w:widowControl w:val="0"/>
              <w:tabs>
                <w:tab w:val="center" w:pos="4252"/>
                <w:tab w:val="right" w:pos="8504"/>
              </w:tabs>
              <w:jc w:val="center"/>
              <w:rPr>
                <w:b/>
              </w:rPr>
            </w:pPr>
            <w:r w:rsidRPr="001D5E24">
              <w:rPr>
                <w:b/>
              </w:rPr>
              <w:t>Por la delegación de Paraguay</w:t>
            </w:r>
          </w:p>
          <w:p w14:paraId="6E388E7E" w14:textId="77777777" w:rsidR="00C70015" w:rsidRPr="001D5E24" w:rsidRDefault="00C70015" w:rsidP="00C70015">
            <w:pPr>
              <w:widowControl w:val="0"/>
              <w:tabs>
                <w:tab w:val="left" w:pos="1418"/>
                <w:tab w:val="center" w:pos="4252"/>
                <w:tab w:val="right" w:pos="8504"/>
              </w:tabs>
              <w:jc w:val="center"/>
            </w:pPr>
            <w:r w:rsidRPr="001D5E24">
              <w:t>Patricia Frutos Ruiz</w:t>
            </w:r>
          </w:p>
          <w:p w14:paraId="2CA371BA" w14:textId="77777777" w:rsidR="00E036FA" w:rsidRPr="001D5E24" w:rsidRDefault="00E036FA" w:rsidP="006429E2">
            <w:pPr>
              <w:widowControl w:val="0"/>
              <w:tabs>
                <w:tab w:val="left" w:pos="1418"/>
                <w:tab w:val="center" w:pos="4252"/>
                <w:tab w:val="right" w:pos="8504"/>
              </w:tabs>
              <w:jc w:val="right"/>
            </w:pPr>
          </w:p>
          <w:p w14:paraId="071EFE5A" w14:textId="77777777" w:rsidR="00E036FA" w:rsidRPr="001D5E24" w:rsidRDefault="00E036FA" w:rsidP="00CC2D96">
            <w:pPr>
              <w:widowControl w:val="0"/>
              <w:tabs>
                <w:tab w:val="left" w:pos="1418"/>
                <w:tab w:val="center" w:pos="4252"/>
                <w:tab w:val="right" w:pos="8504"/>
              </w:tabs>
            </w:pPr>
          </w:p>
          <w:p w14:paraId="4FAC7D83" w14:textId="7F8981B6" w:rsidR="00E036FA" w:rsidRDefault="00E036FA" w:rsidP="00E036FA">
            <w:pPr>
              <w:widowControl w:val="0"/>
              <w:pBdr>
                <w:bottom w:val="single" w:sz="12" w:space="1" w:color="000000"/>
              </w:pBdr>
              <w:tabs>
                <w:tab w:val="left" w:pos="1418"/>
                <w:tab w:val="center" w:pos="4252"/>
                <w:tab w:val="right" w:pos="8504"/>
              </w:tabs>
              <w:jc w:val="center"/>
              <w:rPr>
                <w:b/>
              </w:rPr>
            </w:pPr>
          </w:p>
          <w:p w14:paraId="594228A3" w14:textId="77777777" w:rsidR="00CC2D96" w:rsidRPr="001D5E24" w:rsidRDefault="00CC2D96" w:rsidP="00E036FA">
            <w:pPr>
              <w:widowControl w:val="0"/>
              <w:pBdr>
                <w:bottom w:val="single" w:sz="12" w:space="1" w:color="000000"/>
              </w:pBdr>
              <w:tabs>
                <w:tab w:val="left" w:pos="1418"/>
                <w:tab w:val="center" w:pos="4252"/>
                <w:tab w:val="right" w:pos="8504"/>
              </w:tabs>
              <w:jc w:val="center"/>
              <w:rPr>
                <w:b/>
              </w:rPr>
            </w:pPr>
          </w:p>
          <w:p w14:paraId="2757E9E7" w14:textId="07DE7F42" w:rsidR="00E036FA" w:rsidRPr="001D5E24" w:rsidRDefault="00E036FA" w:rsidP="00E036FA">
            <w:pPr>
              <w:widowControl w:val="0"/>
              <w:tabs>
                <w:tab w:val="left" w:pos="1418"/>
                <w:tab w:val="center" w:pos="4252"/>
                <w:tab w:val="right" w:pos="8504"/>
              </w:tabs>
              <w:jc w:val="center"/>
              <w:rPr>
                <w:b/>
              </w:rPr>
            </w:pPr>
            <w:r w:rsidRPr="001D5E24">
              <w:rPr>
                <w:b/>
              </w:rPr>
              <w:t>Por la delegación de Bolivia</w:t>
            </w:r>
          </w:p>
          <w:p w14:paraId="0BBA36AF" w14:textId="77777777" w:rsidR="001F62EB" w:rsidRPr="001D5E24" w:rsidRDefault="001F62EB" w:rsidP="001F62EB">
            <w:pPr>
              <w:widowControl w:val="0"/>
              <w:tabs>
                <w:tab w:val="left" w:pos="1418"/>
                <w:tab w:val="center" w:pos="4252"/>
                <w:tab w:val="right" w:pos="8504"/>
              </w:tabs>
              <w:jc w:val="center"/>
            </w:pPr>
            <w:r w:rsidRPr="001D5E24">
              <w:t>Delia Pinto Melgarejo</w:t>
            </w:r>
          </w:p>
          <w:p w14:paraId="0C807CA3" w14:textId="77777777" w:rsidR="005738CE" w:rsidRPr="001D5E24" w:rsidRDefault="005738CE">
            <w:pPr>
              <w:widowControl w:val="0"/>
              <w:tabs>
                <w:tab w:val="left" w:pos="1418"/>
                <w:tab w:val="center" w:pos="4252"/>
                <w:tab w:val="right" w:pos="8504"/>
              </w:tabs>
              <w:jc w:val="center"/>
            </w:pPr>
          </w:p>
          <w:p w14:paraId="2D77B574" w14:textId="77777777" w:rsidR="005738CE" w:rsidRPr="001D5E24" w:rsidRDefault="005738CE">
            <w:pPr>
              <w:widowControl w:val="0"/>
              <w:tabs>
                <w:tab w:val="left" w:pos="1418"/>
                <w:tab w:val="center" w:pos="4252"/>
                <w:tab w:val="right" w:pos="8504"/>
              </w:tabs>
            </w:pPr>
          </w:p>
          <w:p w14:paraId="6478EF0B" w14:textId="77777777" w:rsidR="005738CE" w:rsidRPr="001D5E24" w:rsidRDefault="005738CE">
            <w:pPr>
              <w:widowControl w:val="0"/>
              <w:tabs>
                <w:tab w:val="left" w:pos="1418"/>
                <w:tab w:val="center" w:pos="4252"/>
                <w:tab w:val="right" w:pos="8504"/>
              </w:tabs>
              <w:jc w:val="center"/>
              <w:rPr>
                <w:b/>
              </w:rPr>
            </w:pPr>
          </w:p>
        </w:tc>
        <w:tc>
          <w:tcPr>
            <w:tcW w:w="4594" w:type="dxa"/>
            <w:shd w:val="clear" w:color="auto" w:fill="auto"/>
          </w:tcPr>
          <w:p w14:paraId="0E7752EA" w14:textId="77777777" w:rsidR="005738CE" w:rsidRPr="001D5E24" w:rsidRDefault="005738CE">
            <w:pPr>
              <w:widowControl w:val="0"/>
              <w:pBdr>
                <w:bottom w:val="single" w:sz="12" w:space="1" w:color="000000"/>
              </w:pBdr>
              <w:tabs>
                <w:tab w:val="left" w:pos="1418"/>
                <w:tab w:val="center" w:pos="4252"/>
                <w:tab w:val="right" w:pos="8504"/>
              </w:tabs>
              <w:jc w:val="center"/>
              <w:rPr>
                <w:b/>
              </w:rPr>
            </w:pPr>
          </w:p>
          <w:p w14:paraId="12B48D4A" w14:textId="77777777" w:rsidR="005738CE" w:rsidRPr="001D5E24" w:rsidRDefault="005738CE">
            <w:pPr>
              <w:widowControl w:val="0"/>
              <w:pBdr>
                <w:bottom w:val="single" w:sz="12" w:space="1" w:color="000000"/>
              </w:pBdr>
              <w:tabs>
                <w:tab w:val="left" w:pos="1418"/>
                <w:tab w:val="center" w:pos="4252"/>
                <w:tab w:val="right" w:pos="8504"/>
              </w:tabs>
              <w:rPr>
                <w:b/>
              </w:rPr>
            </w:pPr>
          </w:p>
          <w:p w14:paraId="339CFECA" w14:textId="77777777" w:rsidR="005738CE" w:rsidRPr="001D5E24" w:rsidRDefault="005738CE">
            <w:pPr>
              <w:widowControl w:val="0"/>
              <w:pBdr>
                <w:bottom w:val="single" w:sz="12" w:space="1" w:color="000000"/>
              </w:pBdr>
              <w:tabs>
                <w:tab w:val="left" w:pos="1418"/>
                <w:tab w:val="center" w:pos="4252"/>
                <w:tab w:val="right" w:pos="8504"/>
              </w:tabs>
              <w:jc w:val="center"/>
              <w:rPr>
                <w:b/>
              </w:rPr>
            </w:pPr>
          </w:p>
          <w:p w14:paraId="28E759FC" w14:textId="77777777" w:rsidR="005738CE" w:rsidRPr="001D5E24" w:rsidRDefault="001A4A6D">
            <w:pPr>
              <w:widowControl w:val="0"/>
              <w:tabs>
                <w:tab w:val="left" w:pos="1418"/>
                <w:tab w:val="center" w:pos="4252"/>
                <w:tab w:val="right" w:pos="8504"/>
              </w:tabs>
              <w:jc w:val="center"/>
              <w:rPr>
                <w:b/>
              </w:rPr>
            </w:pPr>
            <w:r w:rsidRPr="001D5E24">
              <w:rPr>
                <w:b/>
              </w:rPr>
              <w:t>Por la delegación de Uruguay</w:t>
            </w:r>
          </w:p>
          <w:p w14:paraId="39DE9FC1" w14:textId="77777777" w:rsidR="00E036FA" w:rsidRPr="001D5E24" w:rsidRDefault="001A4A6D" w:rsidP="00E036FA">
            <w:pPr>
              <w:widowControl w:val="0"/>
              <w:tabs>
                <w:tab w:val="left" w:pos="1418"/>
                <w:tab w:val="center" w:pos="4252"/>
                <w:tab w:val="right" w:pos="8504"/>
              </w:tabs>
              <w:jc w:val="center"/>
            </w:pPr>
            <w:r w:rsidRPr="001D5E24">
              <w:t xml:space="preserve"> Juan Alejandro </w:t>
            </w:r>
            <w:proofErr w:type="spellStart"/>
            <w:r w:rsidRPr="001D5E24">
              <w:t>Mernies</w:t>
            </w:r>
            <w:proofErr w:type="spellEnd"/>
            <w:r w:rsidRPr="001D5E24">
              <w:t xml:space="preserve"> Falcone </w:t>
            </w:r>
          </w:p>
          <w:p w14:paraId="4E73E0C7" w14:textId="4B593F4F" w:rsidR="00E036FA" w:rsidRPr="001D5E24" w:rsidRDefault="00E036FA" w:rsidP="00E036FA">
            <w:pPr>
              <w:widowControl w:val="0"/>
              <w:tabs>
                <w:tab w:val="left" w:pos="1418"/>
                <w:tab w:val="center" w:pos="4252"/>
                <w:tab w:val="right" w:pos="8504"/>
              </w:tabs>
              <w:jc w:val="center"/>
            </w:pPr>
          </w:p>
        </w:tc>
      </w:tr>
    </w:tbl>
    <w:p w14:paraId="150ABF4D" w14:textId="77777777" w:rsidR="005738CE" w:rsidRPr="001D5E24" w:rsidRDefault="005738CE">
      <w:pPr>
        <w:widowControl w:val="0"/>
        <w:pBdr>
          <w:top w:val="nil"/>
          <w:left w:val="nil"/>
          <w:bottom w:val="nil"/>
          <w:right w:val="nil"/>
          <w:between w:val="nil"/>
        </w:pBdr>
        <w:tabs>
          <w:tab w:val="center" w:pos="4252"/>
          <w:tab w:val="right" w:pos="8504"/>
        </w:tabs>
        <w:jc w:val="both"/>
        <w:rPr>
          <w:color w:val="FF0000"/>
        </w:rPr>
      </w:pPr>
    </w:p>
    <w:p w14:paraId="5859AFE2" w14:textId="77777777" w:rsidR="005738CE" w:rsidRPr="001D5E24" w:rsidRDefault="005738CE">
      <w:pPr>
        <w:widowControl w:val="0"/>
        <w:pBdr>
          <w:top w:val="nil"/>
          <w:left w:val="nil"/>
          <w:bottom w:val="nil"/>
          <w:right w:val="nil"/>
          <w:between w:val="nil"/>
        </w:pBdr>
        <w:tabs>
          <w:tab w:val="center" w:pos="4252"/>
          <w:tab w:val="right" w:pos="8504"/>
        </w:tabs>
        <w:jc w:val="both"/>
        <w:rPr>
          <w:color w:val="FF0000"/>
        </w:rPr>
      </w:pPr>
    </w:p>
    <w:sectPr w:rsidR="005738CE" w:rsidRPr="001D5E24" w:rsidSect="007C1314">
      <w:headerReference w:type="even" r:id="rId7"/>
      <w:headerReference w:type="default" r:id="rId8"/>
      <w:footerReference w:type="default" r:id="rId9"/>
      <w:headerReference w:type="first" r:id="rId10"/>
      <w:footerReference w:type="first" r:id="rId11"/>
      <w:pgSz w:w="11907" w:h="16840"/>
      <w:pgMar w:top="1276" w:right="1134" w:bottom="1417" w:left="1701" w:header="680" w:footer="69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AA1E31" w14:textId="77777777" w:rsidR="000202CC" w:rsidRPr="00741B26" w:rsidRDefault="000202CC">
      <w:r w:rsidRPr="00741B26">
        <w:separator/>
      </w:r>
    </w:p>
  </w:endnote>
  <w:endnote w:type="continuationSeparator" w:id="0">
    <w:p w14:paraId="65AB4D5A" w14:textId="77777777" w:rsidR="000202CC" w:rsidRPr="00741B26" w:rsidRDefault="000202CC">
      <w:r w:rsidRPr="00741B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rsiva">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F5CB5" w14:textId="77777777" w:rsidR="007E3817" w:rsidRPr="00741B26" w:rsidRDefault="007E3817">
    <w:pPr>
      <w:pBdr>
        <w:top w:val="nil"/>
        <w:left w:val="nil"/>
        <w:bottom w:val="nil"/>
        <w:right w:val="nil"/>
        <w:between w:val="nil"/>
      </w:pBdr>
      <w:tabs>
        <w:tab w:val="center" w:pos="4419"/>
        <w:tab w:val="right" w:pos="8838"/>
      </w:tabs>
      <w:jc w:val="right"/>
      <w:rPr>
        <w:color w:val="000000"/>
      </w:rPr>
    </w:pPr>
    <w:r w:rsidRPr="00741B26">
      <w:rPr>
        <w:color w:val="000000"/>
      </w:rPr>
      <w:fldChar w:fldCharType="begin"/>
    </w:r>
    <w:r w:rsidRPr="00741B26">
      <w:rPr>
        <w:color w:val="000000"/>
      </w:rPr>
      <w:instrText>PAGE</w:instrText>
    </w:r>
    <w:r w:rsidRPr="00741B26">
      <w:rPr>
        <w:color w:val="000000"/>
      </w:rPr>
      <w:fldChar w:fldCharType="separate"/>
    </w:r>
    <w:r w:rsidR="002230D8">
      <w:rPr>
        <w:noProof/>
        <w:color w:val="000000"/>
      </w:rPr>
      <w:t>18</w:t>
    </w:r>
    <w:r w:rsidRPr="00741B26">
      <w:rPr>
        <w:color w:val="000000"/>
      </w:rPr>
      <w:fldChar w:fldCharType="end"/>
    </w:r>
  </w:p>
  <w:p w14:paraId="536481D7" w14:textId="77777777" w:rsidR="007E3817" w:rsidRPr="00741B26" w:rsidRDefault="007E381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F77DF" w14:textId="3ED1108B" w:rsidR="007E3817" w:rsidRPr="00741B26" w:rsidRDefault="007E3817" w:rsidP="00622225">
    <w:pPr>
      <w:pStyle w:val="Piedepgina"/>
      <w:jc w:val="center"/>
      <w:rPr>
        <w:b/>
        <w:i/>
        <w:sz w:val="16"/>
      </w:rPr>
    </w:pPr>
    <w:r w:rsidRPr="00741B26">
      <w:rPr>
        <w:b/>
        <w:i/>
        <w:sz w:val="16"/>
      </w:rPr>
      <w:t>Secretaría del MERCOSUR</w:t>
    </w:r>
  </w:p>
  <w:p w14:paraId="3C7672F7" w14:textId="77777777" w:rsidR="007E3817" w:rsidRPr="00741B26" w:rsidRDefault="007E3817" w:rsidP="00622225">
    <w:pPr>
      <w:pStyle w:val="Piedepgina"/>
      <w:jc w:val="center"/>
      <w:rPr>
        <w:b/>
        <w:sz w:val="16"/>
      </w:rPr>
    </w:pPr>
    <w:r w:rsidRPr="00741B26">
      <w:rPr>
        <w:b/>
        <w:sz w:val="16"/>
      </w:rPr>
      <w:t>Archivo Oficial</w:t>
    </w:r>
  </w:p>
  <w:p w14:paraId="2725361D" w14:textId="77777777" w:rsidR="007E3817" w:rsidRPr="00741B26" w:rsidRDefault="007E3817" w:rsidP="00622225">
    <w:pPr>
      <w:pStyle w:val="Piedepgina"/>
      <w:jc w:val="center"/>
      <w:rPr>
        <w:b/>
        <w:i/>
        <w:sz w:val="16"/>
      </w:rPr>
    </w:pPr>
    <w:r w:rsidRPr="00741B26">
      <w:rPr>
        <w:sz w:val="16"/>
      </w:rPr>
      <w:t>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61D637" w14:textId="77777777" w:rsidR="000202CC" w:rsidRPr="00741B26" w:rsidRDefault="000202CC">
      <w:r w:rsidRPr="00741B26">
        <w:separator/>
      </w:r>
    </w:p>
  </w:footnote>
  <w:footnote w:type="continuationSeparator" w:id="0">
    <w:p w14:paraId="3DAE36ED" w14:textId="77777777" w:rsidR="000202CC" w:rsidRPr="00741B26" w:rsidRDefault="000202CC">
      <w:r w:rsidRPr="00741B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9328C" w14:textId="77777777" w:rsidR="007E3817" w:rsidRPr="00741B26" w:rsidRDefault="007E3817">
    <w:pPr>
      <w:widowControl w:val="0"/>
      <w:pBdr>
        <w:top w:val="nil"/>
        <w:left w:val="nil"/>
        <w:bottom w:val="nil"/>
        <w:right w:val="nil"/>
        <w:between w:val="nil"/>
      </w:pBdr>
      <w:tabs>
        <w:tab w:val="center" w:pos="4252"/>
        <w:tab w:val="right" w:pos="8504"/>
      </w:tabs>
      <w:rPr>
        <w:color w:val="000000"/>
      </w:rPr>
    </w:pPr>
    <w:r w:rsidRPr="00741B26">
      <w:rPr>
        <w:noProof/>
        <w:color w:val="000000"/>
        <w:lang w:val="es-UY"/>
      </w:rPr>
      <w:drawing>
        <wp:anchor distT="0" distB="0" distL="0" distR="0" simplePos="0" relativeHeight="251656704" behindDoc="1" locked="0" layoutInCell="1" hidden="0" allowOverlap="1" wp14:anchorId="0FD22A74" wp14:editId="0CB36E53">
          <wp:simplePos x="0" y="0"/>
          <wp:positionH relativeFrom="margin">
            <wp:align>center</wp:align>
          </wp:positionH>
          <wp:positionV relativeFrom="margin">
            <wp:align>center</wp:align>
          </wp:positionV>
          <wp:extent cx="6498590" cy="3940175"/>
          <wp:effectExtent l="0" t="0" r="0" b="0"/>
          <wp:wrapNone/>
          <wp:docPr id="15067230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8590" cy="39401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6C24B" w14:textId="77777777" w:rsidR="007E3817" w:rsidRPr="00741B26" w:rsidRDefault="007E3817">
    <w:pPr>
      <w:widowControl w:val="0"/>
      <w:pBdr>
        <w:top w:val="nil"/>
        <w:left w:val="nil"/>
        <w:bottom w:val="nil"/>
        <w:right w:val="nil"/>
        <w:between w:val="nil"/>
      </w:pBdr>
      <w:tabs>
        <w:tab w:val="center" w:pos="4252"/>
        <w:tab w:val="right" w:pos="8504"/>
      </w:tabs>
      <w:jc w:val="right"/>
      <w:rPr>
        <w:color w:val="000000"/>
      </w:rPr>
    </w:pPr>
  </w:p>
  <w:p w14:paraId="39E89163" w14:textId="77777777" w:rsidR="007E3817" w:rsidRPr="00741B26" w:rsidRDefault="007E3817">
    <w:pPr>
      <w:widowControl w:val="0"/>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C518F" w14:textId="77777777" w:rsidR="007E3817" w:rsidRPr="00741B26" w:rsidRDefault="007E3817" w:rsidP="00622225">
    <w:pPr>
      <w:pStyle w:val="Encabezado"/>
      <w:rPr>
        <w:lang w:val="es-AR"/>
      </w:rPr>
    </w:pPr>
    <w:r w:rsidRPr="00741B26">
      <w:rPr>
        <w:noProof/>
        <w:lang w:val="es-UY" w:eastAsia="es-UY"/>
      </w:rPr>
      <w:drawing>
        <wp:anchor distT="0" distB="0" distL="114300" distR="114300" simplePos="0" relativeHeight="251657728" behindDoc="0" locked="0" layoutInCell="0" allowOverlap="1" wp14:anchorId="10C1EAD1" wp14:editId="4B18535F">
          <wp:simplePos x="0" y="0"/>
          <wp:positionH relativeFrom="margin">
            <wp:posOffset>4419600</wp:posOffset>
          </wp:positionH>
          <wp:positionV relativeFrom="margin">
            <wp:posOffset>-909955</wp:posOffset>
          </wp:positionV>
          <wp:extent cx="1186180" cy="748030"/>
          <wp:effectExtent l="0" t="0" r="0" b="0"/>
          <wp:wrapSquare wrapText="bothSides"/>
          <wp:docPr id="1710246562" name="Imagen 171024656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008D03EA">
      <w:rPr>
        <w:lang w:val="es-AR"/>
      </w:rPr>
      <w:pict w14:anchorId="59AA9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5" o:spid="_x0000_s2049" type="#_x0000_t75" alt="LogoMERCOSUR-Principal_45" style="position:absolute;margin-left:-22.1pt;margin-top:162.2pt;width:508.75pt;height:311pt;z-index:-251657728;mso-wrap-edited:f;mso-width-percent:0;mso-height-percent:0;mso-position-horizontal-relative:margin;mso-position-vertical-relative:margin;mso-width-percent:0;mso-height-percent:0" o:allowincell="f">
          <v:imagedata r:id="rId2" o:title="LogoMERCOSUR-Principal_45" gain="19661f" blacklevel="22938f"/>
          <w10:wrap anchorx="margin" anchory="margin"/>
        </v:shape>
      </w:pict>
    </w:r>
    <w:r w:rsidRPr="00741B26">
      <w:rPr>
        <w:noProof/>
        <w:lang w:val="es-UY" w:eastAsia="es-UY"/>
      </w:rPr>
      <w:drawing>
        <wp:inline distT="0" distB="0" distL="0" distR="0" wp14:anchorId="696ADCA4" wp14:editId="439F75E4">
          <wp:extent cx="1200150" cy="762000"/>
          <wp:effectExtent l="0" t="0" r="0" b="0"/>
          <wp:docPr id="1778285950" name="Imagen 177828595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18C37A00" w14:textId="75746CE0" w:rsidR="007E3817" w:rsidRPr="00741B26" w:rsidRDefault="007E3817">
    <w:pPr>
      <w:widowControl w:val="0"/>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41C63"/>
    <w:multiLevelType w:val="multilevel"/>
    <w:tmpl w:val="4DF2B576"/>
    <w:lvl w:ilvl="0">
      <w:start w:val="1"/>
      <w:numFmt w:val="decimal"/>
      <w:lvlText w:val="%1."/>
      <w:lvlJc w:val="left"/>
      <w:pPr>
        <w:ind w:left="360" w:hanging="360"/>
      </w:pPr>
      <w:rPr>
        <w:rFonts w:ascii="Arial" w:eastAsia="Arial" w:hAnsi="Arial" w:cs="Arial"/>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color w:val="00000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996FE8"/>
    <w:multiLevelType w:val="hybridMultilevel"/>
    <w:tmpl w:val="7F60FD7E"/>
    <w:lvl w:ilvl="0" w:tplc="42E241A4">
      <w:start w:val="7"/>
      <w:numFmt w:val="bullet"/>
      <w:lvlText w:val="-"/>
      <w:lvlJc w:val="left"/>
      <w:pPr>
        <w:ind w:left="720" w:hanging="360"/>
      </w:pPr>
      <w:rPr>
        <w:rFonts w:ascii="Arial" w:eastAsia="Arial" w:hAnsi="Arial" w:cs="Aria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2" w15:restartNumberingAfterBreak="0">
    <w:nsid w:val="0D812CF8"/>
    <w:multiLevelType w:val="hybridMultilevel"/>
    <w:tmpl w:val="4ED25B18"/>
    <w:lvl w:ilvl="0" w:tplc="DDD6E2B8">
      <w:start w:val="3"/>
      <w:numFmt w:val="bullet"/>
      <w:lvlText w:val="-"/>
      <w:lvlJc w:val="left"/>
      <w:pPr>
        <w:ind w:left="720" w:hanging="360"/>
      </w:pPr>
      <w:rPr>
        <w:rFonts w:ascii="Arial" w:eastAsia="Cambria"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 w15:restartNumberingAfterBreak="0">
    <w:nsid w:val="101E03DE"/>
    <w:multiLevelType w:val="multilevel"/>
    <w:tmpl w:val="61321302"/>
    <w:lvl w:ilvl="0">
      <w:start w:val="1"/>
      <w:numFmt w:val="decimal"/>
      <w:lvlText w:val="%1."/>
      <w:lvlJc w:val="left"/>
      <w:pPr>
        <w:ind w:left="360" w:hanging="360"/>
      </w:pPr>
      <w:rPr>
        <w:rFonts w:ascii="Arial" w:eastAsia="Arial" w:hAnsi="Arial" w:cs="Arial"/>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strike w:val="0"/>
        <w:color w:val="auto"/>
      </w:rPr>
    </w:lvl>
    <w:lvl w:ilvl="3">
      <w:start w:val="1"/>
      <w:numFmt w:val="decimal"/>
      <w:lvlText w:val="%1.%2.%3.%4."/>
      <w:lvlJc w:val="left"/>
      <w:pPr>
        <w:ind w:left="7027" w:hanging="647"/>
      </w:pPr>
      <w:rPr>
        <w:b/>
        <w:bCs/>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3F34CB"/>
    <w:multiLevelType w:val="multilevel"/>
    <w:tmpl w:val="4DF2B576"/>
    <w:lvl w:ilvl="0">
      <w:start w:val="1"/>
      <w:numFmt w:val="decimal"/>
      <w:lvlText w:val="%1."/>
      <w:lvlJc w:val="left"/>
      <w:pPr>
        <w:ind w:left="360" w:hanging="360"/>
      </w:pPr>
      <w:rPr>
        <w:rFonts w:ascii="Arial" w:eastAsia="Arial" w:hAnsi="Arial" w:cs="Arial"/>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color w:val="00000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8331E3D"/>
    <w:multiLevelType w:val="multilevel"/>
    <w:tmpl w:val="99C6EC2E"/>
    <w:lvl w:ilvl="0">
      <w:start w:val="9"/>
      <w:numFmt w:val="decimal"/>
      <w:lvlText w:val="%1."/>
      <w:lvlJc w:val="left"/>
      <w:pPr>
        <w:ind w:left="400" w:hanging="400"/>
      </w:pPr>
      <w:rPr>
        <w:rFonts w:ascii="Arial" w:eastAsia="Arial" w:hAnsi="Arial" w:cs="Arial"/>
      </w:rPr>
    </w:lvl>
    <w:lvl w:ilvl="1">
      <w:start w:val="1"/>
      <w:numFmt w:val="decimal"/>
      <w:lvlText w:val="%1.%2."/>
      <w:lvlJc w:val="left"/>
      <w:pPr>
        <w:ind w:left="1080" w:hanging="720"/>
      </w:pPr>
      <w:rPr>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6" w15:restartNumberingAfterBreak="0">
    <w:nsid w:val="1FA23A75"/>
    <w:multiLevelType w:val="multilevel"/>
    <w:tmpl w:val="CBFAD6AC"/>
    <w:lvl w:ilvl="0">
      <w:start w:val="10"/>
      <w:numFmt w:val="decimal"/>
      <w:lvlText w:val="%1."/>
      <w:lvlJc w:val="left"/>
      <w:pPr>
        <w:ind w:left="525" w:hanging="525"/>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31F24B83"/>
    <w:multiLevelType w:val="hybridMultilevel"/>
    <w:tmpl w:val="5DB439D8"/>
    <w:lvl w:ilvl="0" w:tplc="380A000F">
      <w:start w:val="1"/>
      <w:numFmt w:val="decimal"/>
      <w:lvlText w:val="%1."/>
      <w:lvlJc w:val="left"/>
      <w:pPr>
        <w:ind w:left="720" w:hanging="360"/>
      </w:pPr>
      <w:rPr>
        <w:rFonts w:hint="default"/>
      </w:rPr>
    </w:lvl>
    <w:lvl w:ilvl="1" w:tplc="380A0019">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8" w15:restartNumberingAfterBreak="0">
    <w:nsid w:val="37F74BC2"/>
    <w:multiLevelType w:val="hybridMultilevel"/>
    <w:tmpl w:val="E34C9C0A"/>
    <w:lvl w:ilvl="0" w:tplc="4CCA501E">
      <w:numFmt w:val="bullet"/>
      <w:lvlText w:val="-"/>
      <w:lvlJc w:val="left"/>
      <w:pPr>
        <w:ind w:left="720" w:hanging="360"/>
      </w:pPr>
      <w:rPr>
        <w:rFonts w:ascii="Arial" w:eastAsia="Arial"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9" w15:restartNumberingAfterBreak="0">
    <w:nsid w:val="3D937AAC"/>
    <w:multiLevelType w:val="multilevel"/>
    <w:tmpl w:val="22FC94F4"/>
    <w:lvl w:ilvl="0">
      <w:start w:val="1"/>
      <w:numFmt w:val="decimal"/>
      <w:lvlText w:val="%1."/>
      <w:lvlJc w:val="left"/>
      <w:pPr>
        <w:ind w:left="360" w:hanging="360"/>
      </w:pPr>
      <w:rPr>
        <w:rFonts w:ascii="Arial" w:eastAsia="Arial" w:hAnsi="Arial" w:cs="Arial"/>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color w:val="auto"/>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70B40EC"/>
    <w:multiLevelType w:val="hybridMultilevel"/>
    <w:tmpl w:val="13669BD6"/>
    <w:lvl w:ilvl="0" w:tplc="C4520842">
      <w:numFmt w:val="bullet"/>
      <w:lvlText w:val="-"/>
      <w:lvlJc w:val="left"/>
      <w:pPr>
        <w:ind w:left="720" w:hanging="360"/>
      </w:pPr>
      <w:rPr>
        <w:rFonts w:ascii="Arial" w:eastAsia="Arial" w:hAnsi="Arial" w:cs="Arial" w:hint="default"/>
        <w:color w:val="auto"/>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1" w15:restartNumberingAfterBreak="0">
    <w:nsid w:val="48164940"/>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379"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207132F"/>
    <w:multiLevelType w:val="multilevel"/>
    <w:tmpl w:val="9F96C090"/>
    <w:lvl w:ilvl="0">
      <w:start w:val="1"/>
      <w:numFmt w:val="decimal"/>
      <w:lvlText w:val="%1."/>
      <w:lvlJc w:val="left"/>
      <w:pPr>
        <w:ind w:left="360" w:hanging="360"/>
      </w:pPr>
      <w:rPr>
        <w:rFonts w:ascii="Arial" w:eastAsia="Arial" w:hAnsi="Arial" w:cs="Arial"/>
        <w:b/>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strike w:val="0"/>
        <w:color w:val="auto"/>
      </w:rPr>
    </w:lvl>
    <w:lvl w:ilvl="3">
      <w:start w:val="1"/>
      <w:numFmt w:val="decimal"/>
      <w:lvlText w:val="%1.%2.%3.%4."/>
      <w:lvlJc w:val="left"/>
      <w:pPr>
        <w:ind w:left="7027" w:hanging="647"/>
      </w:pPr>
      <w:rPr>
        <w:b/>
        <w:bCs/>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8C6CFE"/>
    <w:multiLevelType w:val="multilevel"/>
    <w:tmpl w:val="F75E5726"/>
    <w:lvl w:ilvl="0">
      <w:start w:val="2"/>
      <w:numFmt w:val="decimal"/>
      <w:lvlText w:val="%1."/>
      <w:lvlJc w:val="left"/>
      <w:pPr>
        <w:ind w:left="390" w:hanging="390"/>
      </w:pPr>
      <w:rPr>
        <w:rFonts w:hint="default"/>
        <w:b/>
      </w:rPr>
    </w:lvl>
    <w:lvl w:ilvl="1">
      <w:start w:val="1"/>
      <w:numFmt w:val="decimal"/>
      <w:lvlText w:val="%1.%2."/>
      <w:lvlJc w:val="left"/>
      <w:rPr>
        <w:rFonts w:hint="default"/>
        <w:b/>
        <w:color w:val="auto"/>
        <w:lang w:val="es-ES"/>
      </w:rPr>
    </w:lvl>
    <w:lvl w:ilvl="2">
      <w:start w:val="1"/>
      <w:numFmt w:val="decimal"/>
      <w:lvlText w:val="%1.%2.%3."/>
      <w:lvlJc w:val="left"/>
      <w:pPr>
        <w:ind w:left="1004"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5DF411CE"/>
    <w:multiLevelType w:val="hybridMultilevel"/>
    <w:tmpl w:val="5E5670F8"/>
    <w:lvl w:ilvl="0" w:tplc="8D8E04A4">
      <w:start w:val="1"/>
      <w:numFmt w:val="bullet"/>
      <w:lvlText w:val="-"/>
      <w:lvlJc w:val="left"/>
      <w:pPr>
        <w:ind w:left="720" w:hanging="360"/>
      </w:pPr>
      <w:rPr>
        <w:rFonts w:ascii="Arial" w:eastAsia="Times New Roman" w:hAnsi="Arial" w:cs="Aria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15" w15:restartNumberingAfterBreak="0">
    <w:nsid w:val="5F894EBB"/>
    <w:multiLevelType w:val="multilevel"/>
    <w:tmpl w:val="22FC94F4"/>
    <w:lvl w:ilvl="0">
      <w:start w:val="1"/>
      <w:numFmt w:val="decimal"/>
      <w:lvlText w:val="%1."/>
      <w:lvlJc w:val="left"/>
      <w:pPr>
        <w:ind w:left="360" w:hanging="360"/>
      </w:pPr>
      <w:rPr>
        <w:rFonts w:ascii="Arial" w:eastAsia="Arial" w:hAnsi="Arial" w:cs="Arial"/>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color w:val="auto"/>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FBF78B5"/>
    <w:multiLevelType w:val="multilevel"/>
    <w:tmpl w:val="604CCD34"/>
    <w:lvl w:ilvl="0">
      <w:start w:val="9"/>
      <w:numFmt w:val="decimal"/>
      <w:lvlText w:val="%1."/>
      <w:lvlJc w:val="left"/>
      <w:pPr>
        <w:ind w:left="400" w:hanging="400"/>
      </w:pPr>
      <w:rPr>
        <w:rFonts w:ascii="Arial" w:hAnsi="Arial" w:cs="Arial" w:hint="default"/>
      </w:rPr>
    </w:lvl>
    <w:lvl w:ilvl="1">
      <w:start w:val="1"/>
      <w:numFmt w:val="decimal"/>
      <w:lvlText w:val="%1.%2."/>
      <w:lvlJc w:val="left"/>
      <w:pPr>
        <w:ind w:left="1080" w:hanging="720"/>
      </w:pPr>
      <w:rPr>
        <w:b/>
        <w:bCs/>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7" w15:restartNumberingAfterBreak="0">
    <w:nsid w:val="61CD4F31"/>
    <w:multiLevelType w:val="multilevel"/>
    <w:tmpl w:val="811A6376"/>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8" w15:restartNumberingAfterBreak="0">
    <w:nsid w:val="61E43305"/>
    <w:multiLevelType w:val="hybridMultilevel"/>
    <w:tmpl w:val="237A6818"/>
    <w:lvl w:ilvl="0" w:tplc="380A0001">
      <w:start w:val="1"/>
      <w:numFmt w:val="bullet"/>
      <w:lvlText w:val=""/>
      <w:lvlJc w:val="left"/>
      <w:pPr>
        <w:ind w:left="1020" w:hanging="360"/>
      </w:pPr>
      <w:rPr>
        <w:rFonts w:ascii="Symbol" w:hAnsi="Symbol" w:hint="default"/>
      </w:rPr>
    </w:lvl>
    <w:lvl w:ilvl="1" w:tplc="380A0003" w:tentative="1">
      <w:start w:val="1"/>
      <w:numFmt w:val="bullet"/>
      <w:lvlText w:val="o"/>
      <w:lvlJc w:val="left"/>
      <w:pPr>
        <w:ind w:left="1740" w:hanging="360"/>
      </w:pPr>
      <w:rPr>
        <w:rFonts w:ascii="Courier New" w:hAnsi="Courier New" w:cs="Courier New" w:hint="default"/>
      </w:rPr>
    </w:lvl>
    <w:lvl w:ilvl="2" w:tplc="380A0005" w:tentative="1">
      <w:start w:val="1"/>
      <w:numFmt w:val="bullet"/>
      <w:lvlText w:val=""/>
      <w:lvlJc w:val="left"/>
      <w:pPr>
        <w:ind w:left="2460" w:hanging="360"/>
      </w:pPr>
      <w:rPr>
        <w:rFonts w:ascii="Wingdings" w:hAnsi="Wingdings" w:hint="default"/>
      </w:rPr>
    </w:lvl>
    <w:lvl w:ilvl="3" w:tplc="380A0001" w:tentative="1">
      <w:start w:val="1"/>
      <w:numFmt w:val="bullet"/>
      <w:lvlText w:val=""/>
      <w:lvlJc w:val="left"/>
      <w:pPr>
        <w:ind w:left="3180" w:hanging="360"/>
      </w:pPr>
      <w:rPr>
        <w:rFonts w:ascii="Symbol" w:hAnsi="Symbol" w:hint="default"/>
      </w:rPr>
    </w:lvl>
    <w:lvl w:ilvl="4" w:tplc="380A0003" w:tentative="1">
      <w:start w:val="1"/>
      <w:numFmt w:val="bullet"/>
      <w:lvlText w:val="o"/>
      <w:lvlJc w:val="left"/>
      <w:pPr>
        <w:ind w:left="3900" w:hanging="360"/>
      </w:pPr>
      <w:rPr>
        <w:rFonts w:ascii="Courier New" w:hAnsi="Courier New" w:cs="Courier New" w:hint="default"/>
      </w:rPr>
    </w:lvl>
    <w:lvl w:ilvl="5" w:tplc="380A0005" w:tentative="1">
      <w:start w:val="1"/>
      <w:numFmt w:val="bullet"/>
      <w:lvlText w:val=""/>
      <w:lvlJc w:val="left"/>
      <w:pPr>
        <w:ind w:left="4620" w:hanging="360"/>
      </w:pPr>
      <w:rPr>
        <w:rFonts w:ascii="Wingdings" w:hAnsi="Wingdings" w:hint="default"/>
      </w:rPr>
    </w:lvl>
    <w:lvl w:ilvl="6" w:tplc="380A0001" w:tentative="1">
      <w:start w:val="1"/>
      <w:numFmt w:val="bullet"/>
      <w:lvlText w:val=""/>
      <w:lvlJc w:val="left"/>
      <w:pPr>
        <w:ind w:left="5340" w:hanging="360"/>
      </w:pPr>
      <w:rPr>
        <w:rFonts w:ascii="Symbol" w:hAnsi="Symbol" w:hint="default"/>
      </w:rPr>
    </w:lvl>
    <w:lvl w:ilvl="7" w:tplc="380A0003" w:tentative="1">
      <w:start w:val="1"/>
      <w:numFmt w:val="bullet"/>
      <w:lvlText w:val="o"/>
      <w:lvlJc w:val="left"/>
      <w:pPr>
        <w:ind w:left="6060" w:hanging="360"/>
      </w:pPr>
      <w:rPr>
        <w:rFonts w:ascii="Courier New" w:hAnsi="Courier New" w:cs="Courier New" w:hint="default"/>
      </w:rPr>
    </w:lvl>
    <w:lvl w:ilvl="8" w:tplc="380A0005" w:tentative="1">
      <w:start w:val="1"/>
      <w:numFmt w:val="bullet"/>
      <w:lvlText w:val=""/>
      <w:lvlJc w:val="left"/>
      <w:pPr>
        <w:ind w:left="6780" w:hanging="360"/>
      </w:pPr>
      <w:rPr>
        <w:rFonts w:ascii="Wingdings" w:hAnsi="Wingdings" w:hint="default"/>
      </w:rPr>
    </w:lvl>
  </w:abstractNum>
  <w:abstractNum w:abstractNumId="19" w15:restartNumberingAfterBreak="0">
    <w:nsid w:val="7B3D2916"/>
    <w:multiLevelType w:val="hybridMultilevel"/>
    <w:tmpl w:val="C3505BD4"/>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num w:numId="1" w16cid:durableId="993407939">
    <w:abstractNumId w:val="12"/>
  </w:num>
  <w:num w:numId="2" w16cid:durableId="1273513156">
    <w:abstractNumId w:val="5"/>
  </w:num>
  <w:num w:numId="3" w16cid:durableId="1307734303">
    <w:abstractNumId w:val="6"/>
  </w:num>
  <w:num w:numId="4" w16cid:durableId="1287274068">
    <w:abstractNumId w:val="1"/>
  </w:num>
  <w:num w:numId="5" w16cid:durableId="1155032521">
    <w:abstractNumId w:val="14"/>
  </w:num>
  <w:num w:numId="6" w16cid:durableId="1390806902">
    <w:abstractNumId w:val="1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95143784">
    <w:abstractNumId w:val="11"/>
  </w:num>
  <w:num w:numId="8" w16cid:durableId="953288325">
    <w:abstractNumId w:val="4"/>
  </w:num>
  <w:num w:numId="9" w16cid:durableId="5861929">
    <w:abstractNumId w:val="0"/>
  </w:num>
  <w:num w:numId="10" w16cid:durableId="142822149">
    <w:abstractNumId w:val="15"/>
  </w:num>
  <w:num w:numId="11" w16cid:durableId="373429986">
    <w:abstractNumId w:val="9"/>
  </w:num>
  <w:num w:numId="12" w16cid:durableId="747847139">
    <w:abstractNumId w:val="13"/>
  </w:num>
  <w:num w:numId="13" w16cid:durableId="638996448">
    <w:abstractNumId w:val="8"/>
  </w:num>
  <w:num w:numId="14" w16cid:durableId="1220169217">
    <w:abstractNumId w:val="8"/>
  </w:num>
  <w:num w:numId="15" w16cid:durableId="1870220804">
    <w:abstractNumId w:val="10"/>
  </w:num>
  <w:num w:numId="16" w16cid:durableId="1985115158">
    <w:abstractNumId w:val="18"/>
  </w:num>
  <w:num w:numId="17" w16cid:durableId="140777362">
    <w:abstractNumId w:val="7"/>
  </w:num>
  <w:num w:numId="18" w16cid:durableId="613906818">
    <w:abstractNumId w:val="17"/>
  </w:num>
  <w:num w:numId="19" w16cid:durableId="1747847192">
    <w:abstractNumId w:val="19"/>
  </w:num>
  <w:num w:numId="20" w16cid:durableId="1653170038">
    <w:abstractNumId w:val="3"/>
  </w:num>
  <w:num w:numId="21" w16cid:durableId="11684031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38CE"/>
    <w:rsid w:val="0000227D"/>
    <w:rsid w:val="000029E9"/>
    <w:rsid w:val="00005054"/>
    <w:rsid w:val="000107A5"/>
    <w:rsid w:val="00013E05"/>
    <w:rsid w:val="0001448B"/>
    <w:rsid w:val="00014AAC"/>
    <w:rsid w:val="000202CC"/>
    <w:rsid w:val="00024A31"/>
    <w:rsid w:val="0002560E"/>
    <w:rsid w:val="00034E41"/>
    <w:rsid w:val="0003635A"/>
    <w:rsid w:val="00036D1B"/>
    <w:rsid w:val="00037C35"/>
    <w:rsid w:val="0004068E"/>
    <w:rsid w:val="00042E18"/>
    <w:rsid w:val="00045760"/>
    <w:rsid w:val="00046AC8"/>
    <w:rsid w:val="000522AB"/>
    <w:rsid w:val="000609D8"/>
    <w:rsid w:val="00061D6F"/>
    <w:rsid w:val="00061E12"/>
    <w:rsid w:val="000627F4"/>
    <w:rsid w:val="00063260"/>
    <w:rsid w:val="00063EF3"/>
    <w:rsid w:val="000663D8"/>
    <w:rsid w:val="00067173"/>
    <w:rsid w:val="00067978"/>
    <w:rsid w:val="0007333B"/>
    <w:rsid w:val="0008176F"/>
    <w:rsid w:val="00086D57"/>
    <w:rsid w:val="00090422"/>
    <w:rsid w:val="00095F5C"/>
    <w:rsid w:val="00096E8A"/>
    <w:rsid w:val="000A2741"/>
    <w:rsid w:val="000B113A"/>
    <w:rsid w:val="000C4B50"/>
    <w:rsid w:val="000C54E6"/>
    <w:rsid w:val="000D1D0D"/>
    <w:rsid w:val="000D77B9"/>
    <w:rsid w:val="000E0D5A"/>
    <w:rsid w:val="000E676A"/>
    <w:rsid w:val="000F1C23"/>
    <w:rsid w:val="000F211E"/>
    <w:rsid w:val="00105EBB"/>
    <w:rsid w:val="00120F26"/>
    <w:rsid w:val="00126C9E"/>
    <w:rsid w:val="00134B1C"/>
    <w:rsid w:val="00135706"/>
    <w:rsid w:val="0014093E"/>
    <w:rsid w:val="00144930"/>
    <w:rsid w:val="00144D5F"/>
    <w:rsid w:val="00150514"/>
    <w:rsid w:val="00152F8F"/>
    <w:rsid w:val="001565CF"/>
    <w:rsid w:val="00156F36"/>
    <w:rsid w:val="00163346"/>
    <w:rsid w:val="001639A4"/>
    <w:rsid w:val="00163A94"/>
    <w:rsid w:val="0016616E"/>
    <w:rsid w:val="00171F19"/>
    <w:rsid w:val="001726FB"/>
    <w:rsid w:val="0017299C"/>
    <w:rsid w:val="001813C9"/>
    <w:rsid w:val="00184542"/>
    <w:rsid w:val="001965BB"/>
    <w:rsid w:val="001A115E"/>
    <w:rsid w:val="001A1F12"/>
    <w:rsid w:val="001A4A6D"/>
    <w:rsid w:val="001A5417"/>
    <w:rsid w:val="001A730E"/>
    <w:rsid w:val="001B25F6"/>
    <w:rsid w:val="001B4DA6"/>
    <w:rsid w:val="001C09D0"/>
    <w:rsid w:val="001D14F8"/>
    <w:rsid w:val="001D1FF0"/>
    <w:rsid w:val="001D5E24"/>
    <w:rsid w:val="001D6FD6"/>
    <w:rsid w:val="001E153D"/>
    <w:rsid w:val="001E2C8F"/>
    <w:rsid w:val="001F1689"/>
    <w:rsid w:val="001F2A7A"/>
    <w:rsid w:val="001F3637"/>
    <w:rsid w:val="001F3C9E"/>
    <w:rsid w:val="001F62EB"/>
    <w:rsid w:val="001F63A4"/>
    <w:rsid w:val="001F6BD5"/>
    <w:rsid w:val="00201A8E"/>
    <w:rsid w:val="00201C45"/>
    <w:rsid w:val="00204B0A"/>
    <w:rsid w:val="0020522B"/>
    <w:rsid w:val="00212E34"/>
    <w:rsid w:val="00214122"/>
    <w:rsid w:val="00215035"/>
    <w:rsid w:val="00217F62"/>
    <w:rsid w:val="002205BB"/>
    <w:rsid w:val="002230D8"/>
    <w:rsid w:val="00223622"/>
    <w:rsid w:val="00227EB0"/>
    <w:rsid w:val="00231646"/>
    <w:rsid w:val="00232362"/>
    <w:rsid w:val="002341F0"/>
    <w:rsid w:val="00234D8E"/>
    <w:rsid w:val="00240C6D"/>
    <w:rsid w:val="002411C3"/>
    <w:rsid w:val="00242901"/>
    <w:rsid w:val="00247736"/>
    <w:rsid w:val="00250764"/>
    <w:rsid w:val="0025419C"/>
    <w:rsid w:val="00257018"/>
    <w:rsid w:val="0026608F"/>
    <w:rsid w:val="00267C1A"/>
    <w:rsid w:val="0027000B"/>
    <w:rsid w:val="002701D1"/>
    <w:rsid w:val="00274F5C"/>
    <w:rsid w:val="002750BC"/>
    <w:rsid w:val="00277DFA"/>
    <w:rsid w:val="00282609"/>
    <w:rsid w:val="002835C8"/>
    <w:rsid w:val="00286F37"/>
    <w:rsid w:val="00291AA4"/>
    <w:rsid w:val="00295859"/>
    <w:rsid w:val="00296C5E"/>
    <w:rsid w:val="002971FD"/>
    <w:rsid w:val="00297DA2"/>
    <w:rsid w:val="002A06BC"/>
    <w:rsid w:val="002A1F6C"/>
    <w:rsid w:val="002A6287"/>
    <w:rsid w:val="002A6395"/>
    <w:rsid w:val="002B24CC"/>
    <w:rsid w:val="002C06F0"/>
    <w:rsid w:val="002C1002"/>
    <w:rsid w:val="002C1DE9"/>
    <w:rsid w:val="002C1EA4"/>
    <w:rsid w:val="002C416D"/>
    <w:rsid w:val="002C508A"/>
    <w:rsid w:val="002E1FB8"/>
    <w:rsid w:val="002E50F8"/>
    <w:rsid w:val="002E62F7"/>
    <w:rsid w:val="002E78D2"/>
    <w:rsid w:val="002F0DC1"/>
    <w:rsid w:val="002F29C2"/>
    <w:rsid w:val="002F41E0"/>
    <w:rsid w:val="00304187"/>
    <w:rsid w:val="00306EDE"/>
    <w:rsid w:val="003073D1"/>
    <w:rsid w:val="0030758F"/>
    <w:rsid w:val="00314F8E"/>
    <w:rsid w:val="003227E5"/>
    <w:rsid w:val="00336C9C"/>
    <w:rsid w:val="00343549"/>
    <w:rsid w:val="00350811"/>
    <w:rsid w:val="00350925"/>
    <w:rsid w:val="0035148D"/>
    <w:rsid w:val="00352FFB"/>
    <w:rsid w:val="0035303E"/>
    <w:rsid w:val="003530A0"/>
    <w:rsid w:val="00357BB0"/>
    <w:rsid w:val="00363F3A"/>
    <w:rsid w:val="0037017E"/>
    <w:rsid w:val="00383216"/>
    <w:rsid w:val="00384871"/>
    <w:rsid w:val="00386FA0"/>
    <w:rsid w:val="0039013B"/>
    <w:rsid w:val="003949A2"/>
    <w:rsid w:val="00397B21"/>
    <w:rsid w:val="00397C0A"/>
    <w:rsid w:val="003A0F48"/>
    <w:rsid w:val="003A3908"/>
    <w:rsid w:val="003A5846"/>
    <w:rsid w:val="003A587B"/>
    <w:rsid w:val="003B1E85"/>
    <w:rsid w:val="003B7869"/>
    <w:rsid w:val="003C1B3B"/>
    <w:rsid w:val="003C6767"/>
    <w:rsid w:val="003D60A3"/>
    <w:rsid w:val="003D6D36"/>
    <w:rsid w:val="003E3813"/>
    <w:rsid w:val="003E3AE4"/>
    <w:rsid w:val="003E412B"/>
    <w:rsid w:val="003E4AD2"/>
    <w:rsid w:val="003E535E"/>
    <w:rsid w:val="003F0C90"/>
    <w:rsid w:val="003F1216"/>
    <w:rsid w:val="003F1521"/>
    <w:rsid w:val="003F3F9B"/>
    <w:rsid w:val="003F4B81"/>
    <w:rsid w:val="0040005D"/>
    <w:rsid w:val="00400DB5"/>
    <w:rsid w:val="00401480"/>
    <w:rsid w:val="00402A29"/>
    <w:rsid w:val="004066CF"/>
    <w:rsid w:val="0041501B"/>
    <w:rsid w:val="00415DB7"/>
    <w:rsid w:val="004172F0"/>
    <w:rsid w:val="00420BD2"/>
    <w:rsid w:val="0042519B"/>
    <w:rsid w:val="00426D06"/>
    <w:rsid w:val="00427D92"/>
    <w:rsid w:val="0043421C"/>
    <w:rsid w:val="00434BD4"/>
    <w:rsid w:val="00436F47"/>
    <w:rsid w:val="0043711B"/>
    <w:rsid w:val="00437A50"/>
    <w:rsid w:val="00440489"/>
    <w:rsid w:val="0044772F"/>
    <w:rsid w:val="0045346E"/>
    <w:rsid w:val="004536AA"/>
    <w:rsid w:val="0045503D"/>
    <w:rsid w:val="0045569D"/>
    <w:rsid w:val="00455EF0"/>
    <w:rsid w:val="00456FA0"/>
    <w:rsid w:val="004573C3"/>
    <w:rsid w:val="004633A8"/>
    <w:rsid w:val="00463D39"/>
    <w:rsid w:val="00464EEA"/>
    <w:rsid w:val="0047334E"/>
    <w:rsid w:val="00474487"/>
    <w:rsid w:val="004752CC"/>
    <w:rsid w:val="00484AAB"/>
    <w:rsid w:val="00486968"/>
    <w:rsid w:val="004948EB"/>
    <w:rsid w:val="004A1A49"/>
    <w:rsid w:val="004A4737"/>
    <w:rsid w:val="004A5D33"/>
    <w:rsid w:val="004B08E2"/>
    <w:rsid w:val="004B2A14"/>
    <w:rsid w:val="004B2D45"/>
    <w:rsid w:val="004B3B2F"/>
    <w:rsid w:val="004B5FD7"/>
    <w:rsid w:val="004B7835"/>
    <w:rsid w:val="004C299E"/>
    <w:rsid w:val="004C352D"/>
    <w:rsid w:val="004D4320"/>
    <w:rsid w:val="004D54BD"/>
    <w:rsid w:val="004D7733"/>
    <w:rsid w:val="004E021E"/>
    <w:rsid w:val="004E1E48"/>
    <w:rsid w:val="004F04E8"/>
    <w:rsid w:val="004F3314"/>
    <w:rsid w:val="004F364E"/>
    <w:rsid w:val="004F3B32"/>
    <w:rsid w:val="004F49FD"/>
    <w:rsid w:val="005016ED"/>
    <w:rsid w:val="00502545"/>
    <w:rsid w:val="00506148"/>
    <w:rsid w:val="00511E6D"/>
    <w:rsid w:val="00516F8B"/>
    <w:rsid w:val="00520206"/>
    <w:rsid w:val="0052291E"/>
    <w:rsid w:val="005277C6"/>
    <w:rsid w:val="0053279A"/>
    <w:rsid w:val="00532B1B"/>
    <w:rsid w:val="00534334"/>
    <w:rsid w:val="0053704E"/>
    <w:rsid w:val="00540576"/>
    <w:rsid w:val="00540A6E"/>
    <w:rsid w:val="00541A1B"/>
    <w:rsid w:val="00547700"/>
    <w:rsid w:val="00550100"/>
    <w:rsid w:val="00552732"/>
    <w:rsid w:val="00557591"/>
    <w:rsid w:val="005576CF"/>
    <w:rsid w:val="00561BBA"/>
    <w:rsid w:val="005624A9"/>
    <w:rsid w:val="00570083"/>
    <w:rsid w:val="005738CE"/>
    <w:rsid w:val="0057540F"/>
    <w:rsid w:val="005832DF"/>
    <w:rsid w:val="00583482"/>
    <w:rsid w:val="00584D66"/>
    <w:rsid w:val="00585D72"/>
    <w:rsid w:val="00586975"/>
    <w:rsid w:val="00590341"/>
    <w:rsid w:val="00591A0F"/>
    <w:rsid w:val="005945FD"/>
    <w:rsid w:val="0059660E"/>
    <w:rsid w:val="005A19AA"/>
    <w:rsid w:val="005A2066"/>
    <w:rsid w:val="005A2D9C"/>
    <w:rsid w:val="005A4B5F"/>
    <w:rsid w:val="005A6844"/>
    <w:rsid w:val="005B2A4A"/>
    <w:rsid w:val="005B371D"/>
    <w:rsid w:val="005B4B86"/>
    <w:rsid w:val="005B5DF5"/>
    <w:rsid w:val="005C1FCB"/>
    <w:rsid w:val="005C36EF"/>
    <w:rsid w:val="005C4061"/>
    <w:rsid w:val="005C435A"/>
    <w:rsid w:val="005C578A"/>
    <w:rsid w:val="005D343A"/>
    <w:rsid w:val="005D680B"/>
    <w:rsid w:val="005E08A1"/>
    <w:rsid w:val="005E3A82"/>
    <w:rsid w:val="005F053A"/>
    <w:rsid w:val="005F18D0"/>
    <w:rsid w:val="005F5BCC"/>
    <w:rsid w:val="005F61CC"/>
    <w:rsid w:val="005F6AAF"/>
    <w:rsid w:val="005F76A8"/>
    <w:rsid w:val="006021C6"/>
    <w:rsid w:val="00604C78"/>
    <w:rsid w:val="00606AEE"/>
    <w:rsid w:val="00616666"/>
    <w:rsid w:val="0062007B"/>
    <w:rsid w:val="00622225"/>
    <w:rsid w:val="0062509B"/>
    <w:rsid w:val="00625D60"/>
    <w:rsid w:val="0062609B"/>
    <w:rsid w:val="006278E0"/>
    <w:rsid w:val="00633E33"/>
    <w:rsid w:val="006429E2"/>
    <w:rsid w:val="00646053"/>
    <w:rsid w:val="00650974"/>
    <w:rsid w:val="00650D47"/>
    <w:rsid w:val="00652D9A"/>
    <w:rsid w:val="00656108"/>
    <w:rsid w:val="0066010F"/>
    <w:rsid w:val="00662DE4"/>
    <w:rsid w:val="00663036"/>
    <w:rsid w:val="0066379F"/>
    <w:rsid w:val="006651E5"/>
    <w:rsid w:val="00666910"/>
    <w:rsid w:val="006669B3"/>
    <w:rsid w:val="0067201B"/>
    <w:rsid w:val="00676735"/>
    <w:rsid w:val="00683B29"/>
    <w:rsid w:val="006853FB"/>
    <w:rsid w:val="00690FDD"/>
    <w:rsid w:val="006912A6"/>
    <w:rsid w:val="00691A96"/>
    <w:rsid w:val="00692F9A"/>
    <w:rsid w:val="0069696F"/>
    <w:rsid w:val="006A0B3B"/>
    <w:rsid w:val="006A7690"/>
    <w:rsid w:val="006B23DD"/>
    <w:rsid w:val="006B7825"/>
    <w:rsid w:val="006C0EB6"/>
    <w:rsid w:val="006C26C6"/>
    <w:rsid w:val="006C7024"/>
    <w:rsid w:val="006D03AA"/>
    <w:rsid w:val="006D60B4"/>
    <w:rsid w:val="006D6103"/>
    <w:rsid w:val="006D6B59"/>
    <w:rsid w:val="006E0023"/>
    <w:rsid w:val="006E15F6"/>
    <w:rsid w:val="006E4075"/>
    <w:rsid w:val="006F0914"/>
    <w:rsid w:val="006F0D6E"/>
    <w:rsid w:val="006F2B42"/>
    <w:rsid w:val="006F5378"/>
    <w:rsid w:val="00703472"/>
    <w:rsid w:val="0070663B"/>
    <w:rsid w:val="00715BAB"/>
    <w:rsid w:val="00715C68"/>
    <w:rsid w:val="007171D8"/>
    <w:rsid w:val="007174E5"/>
    <w:rsid w:val="00722B32"/>
    <w:rsid w:val="00722B45"/>
    <w:rsid w:val="00724D72"/>
    <w:rsid w:val="00725210"/>
    <w:rsid w:val="00727643"/>
    <w:rsid w:val="00733512"/>
    <w:rsid w:val="007356BD"/>
    <w:rsid w:val="00736879"/>
    <w:rsid w:val="00741682"/>
    <w:rsid w:val="00741B26"/>
    <w:rsid w:val="00741C87"/>
    <w:rsid w:val="00743AD7"/>
    <w:rsid w:val="007613C5"/>
    <w:rsid w:val="00767141"/>
    <w:rsid w:val="0077231E"/>
    <w:rsid w:val="00772400"/>
    <w:rsid w:val="00774D03"/>
    <w:rsid w:val="007750E1"/>
    <w:rsid w:val="0077519A"/>
    <w:rsid w:val="00777518"/>
    <w:rsid w:val="00780FB3"/>
    <w:rsid w:val="0078134B"/>
    <w:rsid w:val="00783EDC"/>
    <w:rsid w:val="00785740"/>
    <w:rsid w:val="007859F4"/>
    <w:rsid w:val="00793D27"/>
    <w:rsid w:val="007947D2"/>
    <w:rsid w:val="00794E08"/>
    <w:rsid w:val="00797037"/>
    <w:rsid w:val="007A09C0"/>
    <w:rsid w:val="007A7EEE"/>
    <w:rsid w:val="007B0FA6"/>
    <w:rsid w:val="007B297C"/>
    <w:rsid w:val="007B4E64"/>
    <w:rsid w:val="007C1314"/>
    <w:rsid w:val="007C17E3"/>
    <w:rsid w:val="007C2D86"/>
    <w:rsid w:val="007C3B2F"/>
    <w:rsid w:val="007C614F"/>
    <w:rsid w:val="007C63C1"/>
    <w:rsid w:val="007D67B4"/>
    <w:rsid w:val="007E1042"/>
    <w:rsid w:val="007E1821"/>
    <w:rsid w:val="007E2C7D"/>
    <w:rsid w:val="007E3817"/>
    <w:rsid w:val="007E5755"/>
    <w:rsid w:val="007F24F3"/>
    <w:rsid w:val="007F2711"/>
    <w:rsid w:val="007F3669"/>
    <w:rsid w:val="007F64DF"/>
    <w:rsid w:val="00812846"/>
    <w:rsid w:val="00812C3B"/>
    <w:rsid w:val="00820B65"/>
    <w:rsid w:val="00825ACD"/>
    <w:rsid w:val="0082679C"/>
    <w:rsid w:val="008319B0"/>
    <w:rsid w:val="00835DE7"/>
    <w:rsid w:val="00836441"/>
    <w:rsid w:val="0084024D"/>
    <w:rsid w:val="00844315"/>
    <w:rsid w:val="008455AF"/>
    <w:rsid w:val="0084674F"/>
    <w:rsid w:val="00852CFC"/>
    <w:rsid w:val="00852F1B"/>
    <w:rsid w:val="00854A26"/>
    <w:rsid w:val="0085716A"/>
    <w:rsid w:val="008605A1"/>
    <w:rsid w:val="008616D1"/>
    <w:rsid w:val="00861B1D"/>
    <w:rsid w:val="0086615A"/>
    <w:rsid w:val="008702A4"/>
    <w:rsid w:val="008704DF"/>
    <w:rsid w:val="00870957"/>
    <w:rsid w:val="00874C07"/>
    <w:rsid w:val="00877070"/>
    <w:rsid w:val="00880FB9"/>
    <w:rsid w:val="00885BB2"/>
    <w:rsid w:val="00885C3A"/>
    <w:rsid w:val="00891337"/>
    <w:rsid w:val="00895848"/>
    <w:rsid w:val="00895B70"/>
    <w:rsid w:val="008A18B1"/>
    <w:rsid w:val="008A1D6C"/>
    <w:rsid w:val="008A23C8"/>
    <w:rsid w:val="008A3A16"/>
    <w:rsid w:val="008A70F8"/>
    <w:rsid w:val="008B1D36"/>
    <w:rsid w:val="008B459E"/>
    <w:rsid w:val="008B4E68"/>
    <w:rsid w:val="008C6324"/>
    <w:rsid w:val="008D27B2"/>
    <w:rsid w:val="008D4784"/>
    <w:rsid w:val="008E1037"/>
    <w:rsid w:val="008E2052"/>
    <w:rsid w:val="008E37B4"/>
    <w:rsid w:val="008F2B4E"/>
    <w:rsid w:val="008F3851"/>
    <w:rsid w:val="008F3A90"/>
    <w:rsid w:val="008F4822"/>
    <w:rsid w:val="008F5712"/>
    <w:rsid w:val="0090370A"/>
    <w:rsid w:val="0090607E"/>
    <w:rsid w:val="00913760"/>
    <w:rsid w:val="0091402D"/>
    <w:rsid w:val="00923A16"/>
    <w:rsid w:val="00924CF1"/>
    <w:rsid w:val="0092712B"/>
    <w:rsid w:val="00931471"/>
    <w:rsid w:val="00936E66"/>
    <w:rsid w:val="00937274"/>
    <w:rsid w:val="00941097"/>
    <w:rsid w:val="00943373"/>
    <w:rsid w:val="009437B6"/>
    <w:rsid w:val="00943F9B"/>
    <w:rsid w:val="00954A2B"/>
    <w:rsid w:val="009565C6"/>
    <w:rsid w:val="009620A4"/>
    <w:rsid w:val="00964F75"/>
    <w:rsid w:val="0096625E"/>
    <w:rsid w:val="00972CC1"/>
    <w:rsid w:val="00974782"/>
    <w:rsid w:val="00983487"/>
    <w:rsid w:val="00987F9E"/>
    <w:rsid w:val="00993BAC"/>
    <w:rsid w:val="009960E6"/>
    <w:rsid w:val="009A077C"/>
    <w:rsid w:val="009A0E09"/>
    <w:rsid w:val="009A1DCA"/>
    <w:rsid w:val="009A60D4"/>
    <w:rsid w:val="009B0003"/>
    <w:rsid w:val="009C1389"/>
    <w:rsid w:val="009C192B"/>
    <w:rsid w:val="009C1F7C"/>
    <w:rsid w:val="009C3A7F"/>
    <w:rsid w:val="009C404C"/>
    <w:rsid w:val="009C5331"/>
    <w:rsid w:val="009C6AC1"/>
    <w:rsid w:val="009C71F6"/>
    <w:rsid w:val="009D09C8"/>
    <w:rsid w:val="009D1973"/>
    <w:rsid w:val="009D1F6F"/>
    <w:rsid w:val="009D5CAE"/>
    <w:rsid w:val="009D7F5C"/>
    <w:rsid w:val="009E12CA"/>
    <w:rsid w:val="009F1A3E"/>
    <w:rsid w:val="009F64D3"/>
    <w:rsid w:val="009F7412"/>
    <w:rsid w:val="00A02BF5"/>
    <w:rsid w:val="00A13011"/>
    <w:rsid w:val="00A15EDC"/>
    <w:rsid w:val="00A20428"/>
    <w:rsid w:val="00A234BE"/>
    <w:rsid w:val="00A33F63"/>
    <w:rsid w:val="00A3723F"/>
    <w:rsid w:val="00A426E4"/>
    <w:rsid w:val="00A457F6"/>
    <w:rsid w:val="00A51616"/>
    <w:rsid w:val="00A53952"/>
    <w:rsid w:val="00A6753C"/>
    <w:rsid w:val="00A7765B"/>
    <w:rsid w:val="00A85711"/>
    <w:rsid w:val="00AB1966"/>
    <w:rsid w:val="00AB4D17"/>
    <w:rsid w:val="00AB5364"/>
    <w:rsid w:val="00AB6765"/>
    <w:rsid w:val="00AB6BD2"/>
    <w:rsid w:val="00AC1998"/>
    <w:rsid w:val="00AC20E3"/>
    <w:rsid w:val="00AD0AB1"/>
    <w:rsid w:val="00AD1FF8"/>
    <w:rsid w:val="00AD5D7B"/>
    <w:rsid w:val="00AD7832"/>
    <w:rsid w:val="00AE4BCB"/>
    <w:rsid w:val="00AE588C"/>
    <w:rsid w:val="00AE66EE"/>
    <w:rsid w:val="00AF20D8"/>
    <w:rsid w:val="00AF606E"/>
    <w:rsid w:val="00B01BDA"/>
    <w:rsid w:val="00B0453F"/>
    <w:rsid w:val="00B04CD4"/>
    <w:rsid w:val="00B04CDD"/>
    <w:rsid w:val="00B05A89"/>
    <w:rsid w:val="00B06339"/>
    <w:rsid w:val="00B07E40"/>
    <w:rsid w:val="00B127A9"/>
    <w:rsid w:val="00B14334"/>
    <w:rsid w:val="00B14FC9"/>
    <w:rsid w:val="00B155EB"/>
    <w:rsid w:val="00B15EE7"/>
    <w:rsid w:val="00B2222D"/>
    <w:rsid w:val="00B264E9"/>
    <w:rsid w:val="00B31559"/>
    <w:rsid w:val="00B373C1"/>
    <w:rsid w:val="00B439BF"/>
    <w:rsid w:val="00B44A0D"/>
    <w:rsid w:val="00B51DB5"/>
    <w:rsid w:val="00B60FA3"/>
    <w:rsid w:val="00B6123F"/>
    <w:rsid w:val="00B6530B"/>
    <w:rsid w:val="00B67428"/>
    <w:rsid w:val="00B67EDB"/>
    <w:rsid w:val="00B73C8A"/>
    <w:rsid w:val="00B878B5"/>
    <w:rsid w:val="00B93049"/>
    <w:rsid w:val="00B9435C"/>
    <w:rsid w:val="00BA11CB"/>
    <w:rsid w:val="00BA3909"/>
    <w:rsid w:val="00BA4DB8"/>
    <w:rsid w:val="00BB5F17"/>
    <w:rsid w:val="00BC39BC"/>
    <w:rsid w:val="00BD2413"/>
    <w:rsid w:val="00BD5B4C"/>
    <w:rsid w:val="00BE21F4"/>
    <w:rsid w:val="00BE3095"/>
    <w:rsid w:val="00BE697D"/>
    <w:rsid w:val="00BE69BF"/>
    <w:rsid w:val="00BE6E5D"/>
    <w:rsid w:val="00BF1AA1"/>
    <w:rsid w:val="00BF70B3"/>
    <w:rsid w:val="00C00A51"/>
    <w:rsid w:val="00C11714"/>
    <w:rsid w:val="00C13F49"/>
    <w:rsid w:val="00C147F4"/>
    <w:rsid w:val="00C20DDB"/>
    <w:rsid w:val="00C214C1"/>
    <w:rsid w:val="00C217FC"/>
    <w:rsid w:val="00C22430"/>
    <w:rsid w:val="00C25F70"/>
    <w:rsid w:val="00C3064D"/>
    <w:rsid w:val="00C31842"/>
    <w:rsid w:val="00C328A1"/>
    <w:rsid w:val="00C342C0"/>
    <w:rsid w:val="00C36793"/>
    <w:rsid w:val="00C4028C"/>
    <w:rsid w:val="00C40801"/>
    <w:rsid w:val="00C420D0"/>
    <w:rsid w:val="00C43A3B"/>
    <w:rsid w:val="00C53D63"/>
    <w:rsid w:val="00C566F1"/>
    <w:rsid w:val="00C6470D"/>
    <w:rsid w:val="00C70015"/>
    <w:rsid w:val="00C7383F"/>
    <w:rsid w:val="00C75A6C"/>
    <w:rsid w:val="00C802AF"/>
    <w:rsid w:val="00C85894"/>
    <w:rsid w:val="00C860F9"/>
    <w:rsid w:val="00C91723"/>
    <w:rsid w:val="00C9477F"/>
    <w:rsid w:val="00C9633F"/>
    <w:rsid w:val="00C96413"/>
    <w:rsid w:val="00C974F4"/>
    <w:rsid w:val="00CA0753"/>
    <w:rsid w:val="00CA2630"/>
    <w:rsid w:val="00CA38B0"/>
    <w:rsid w:val="00CA5D36"/>
    <w:rsid w:val="00CA768F"/>
    <w:rsid w:val="00CB09C7"/>
    <w:rsid w:val="00CB11B5"/>
    <w:rsid w:val="00CB28D6"/>
    <w:rsid w:val="00CB2DBB"/>
    <w:rsid w:val="00CB4A00"/>
    <w:rsid w:val="00CB718D"/>
    <w:rsid w:val="00CC2D96"/>
    <w:rsid w:val="00CC34B4"/>
    <w:rsid w:val="00CE24B5"/>
    <w:rsid w:val="00CE30FB"/>
    <w:rsid w:val="00CE3FD8"/>
    <w:rsid w:val="00CE6C53"/>
    <w:rsid w:val="00CF40A7"/>
    <w:rsid w:val="00CF43BF"/>
    <w:rsid w:val="00CF5F1D"/>
    <w:rsid w:val="00D017E2"/>
    <w:rsid w:val="00D020E5"/>
    <w:rsid w:val="00D03ADD"/>
    <w:rsid w:val="00D10B44"/>
    <w:rsid w:val="00D1144B"/>
    <w:rsid w:val="00D15057"/>
    <w:rsid w:val="00D20C8E"/>
    <w:rsid w:val="00D304D2"/>
    <w:rsid w:val="00D335D6"/>
    <w:rsid w:val="00D36976"/>
    <w:rsid w:val="00D378A1"/>
    <w:rsid w:val="00D427E7"/>
    <w:rsid w:val="00D42BDD"/>
    <w:rsid w:val="00D46F9D"/>
    <w:rsid w:val="00D5153A"/>
    <w:rsid w:val="00D521C7"/>
    <w:rsid w:val="00D546D5"/>
    <w:rsid w:val="00D63367"/>
    <w:rsid w:val="00D63587"/>
    <w:rsid w:val="00D65F65"/>
    <w:rsid w:val="00D677D9"/>
    <w:rsid w:val="00D72FEB"/>
    <w:rsid w:val="00D76E72"/>
    <w:rsid w:val="00D847D6"/>
    <w:rsid w:val="00D8598A"/>
    <w:rsid w:val="00D86665"/>
    <w:rsid w:val="00D92F09"/>
    <w:rsid w:val="00D94165"/>
    <w:rsid w:val="00D963CE"/>
    <w:rsid w:val="00DA4142"/>
    <w:rsid w:val="00DA78AD"/>
    <w:rsid w:val="00DB0203"/>
    <w:rsid w:val="00DB5D14"/>
    <w:rsid w:val="00DC2A63"/>
    <w:rsid w:val="00DC6BEA"/>
    <w:rsid w:val="00DC7F9E"/>
    <w:rsid w:val="00DD080C"/>
    <w:rsid w:val="00DD4A06"/>
    <w:rsid w:val="00DD7BED"/>
    <w:rsid w:val="00DF03F7"/>
    <w:rsid w:val="00DF3044"/>
    <w:rsid w:val="00DF3653"/>
    <w:rsid w:val="00E036FA"/>
    <w:rsid w:val="00E10F71"/>
    <w:rsid w:val="00E12E4A"/>
    <w:rsid w:val="00E13731"/>
    <w:rsid w:val="00E13BBB"/>
    <w:rsid w:val="00E14D27"/>
    <w:rsid w:val="00E2534F"/>
    <w:rsid w:val="00E30656"/>
    <w:rsid w:val="00E30955"/>
    <w:rsid w:val="00E32B06"/>
    <w:rsid w:val="00E36D8F"/>
    <w:rsid w:val="00E36FFE"/>
    <w:rsid w:val="00E3787E"/>
    <w:rsid w:val="00E4110F"/>
    <w:rsid w:val="00E572D5"/>
    <w:rsid w:val="00E61C47"/>
    <w:rsid w:val="00E65D1B"/>
    <w:rsid w:val="00E733E3"/>
    <w:rsid w:val="00E74D96"/>
    <w:rsid w:val="00E754FD"/>
    <w:rsid w:val="00E77191"/>
    <w:rsid w:val="00E821FE"/>
    <w:rsid w:val="00E83A35"/>
    <w:rsid w:val="00E855DE"/>
    <w:rsid w:val="00E86B3D"/>
    <w:rsid w:val="00E951D6"/>
    <w:rsid w:val="00EA10EB"/>
    <w:rsid w:val="00EA2D88"/>
    <w:rsid w:val="00EA7B39"/>
    <w:rsid w:val="00EB0803"/>
    <w:rsid w:val="00EC0E42"/>
    <w:rsid w:val="00EC54BF"/>
    <w:rsid w:val="00EC5EBB"/>
    <w:rsid w:val="00EC627A"/>
    <w:rsid w:val="00EC731B"/>
    <w:rsid w:val="00ED02FC"/>
    <w:rsid w:val="00ED6072"/>
    <w:rsid w:val="00ED7A8A"/>
    <w:rsid w:val="00EE7D02"/>
    <w:rsid w:val="00EF1EF4"/>
    <w:rsid w:val="00EF4E6E"/>
    <w:rsid w:val="00EF74CB"/>
    <w:rsid w:val="00F0309B"/>
    <w:rsid w:val="00F04253"/>
    <w:rsid w:val="00F076DA"/>
    <w:rsid w:val="00F07824"/>
    <w:rsid w:val="00F134DF"/>
    <w:rsid w:val="00F151D1"/>
    <w:rsid w:val="00F153C8"/>
    <w:rsid w:val="00F16A3C"/>
    <w:rsid w:val="00F17669"/>
    <w:rsid w:val="00F20D8A"/>
    <w:rsid w:val="00F23331"/>
    <w:rsid w:val="00F242F8"/>
    <w:rsid w:val="00F25E08"/>
    <w:rsid w:val="00F27708"/>
    <w:rsid w:val="00F31D19"/>
    <w:rsid w:val="00F31ED8"/>
    <w:rsid w:val="00F3451E"/>
    <w:rsid w:val="00F34A0A"/>
    <w:rsid w:val="00F3574C"/>
    <w:rsid w:val="00F44D1C"/>
    <w:rsid w:val="00F5523F"/>
    <w:rsid w:val="00F60727"/>
    <w:rsid w:val="00F61AD5"/>
    <w:rsid w:val="00F61CEE"/>
    <w:rsid w:val="00F63315"/>
    <w:rsid w:val="00F64413"/>
    <w:rsid w:val="00F75731"/>
    <w:rsid w:val="00F80CA6"/>
    <w:rsid w:val="00F82AD6"/>
    <w:rsid w:val="00F85424"/>
    <w:rsid w:val="00F875F2"/>
    <w:rsid w:val="00F878F5"/>
    <w:rsid w:val="00F90B07"/>
    <w:rsid w:val="00F91287"/>
    <w:rsid w:val="00F913BF"/>
    <w:rsid w:val="00F9424A"/>
    <w:rsid w:val="00F942AC"/>
    <w:rsid w:val="00F960B9"/>
    <w:rsid w:val="00F9730E"/>
    <w:rsid w:val="00FB3566"/>
    <w:rsid w:val="00FB37E9"/>
    <w:rsid w:val="00FB597F"/>
    <w:rsid w:val="00FC0994"/>
    <w:rsid w:val="00FC3422"/>
    <w:rsid w:val="00FC3FAC"/>
    <w:rsid w:val="00FC58C9"/>
    <w:rsid w:val="00FD04B8"/>
    <w:rsid w:val="00FD5B7E"/>
    <w:rsid w:val="00FD72F2"/>
    <w:rsid w:val="00FE06F9"/>
    <w:rsid w:val="00FE24EF"/>
    <w:rsid w:val="00FE67B8"/>
    <w:rsid w:val="00FF12B1"/>
    <w:rsid w:val="00FF45EC"/>
    <w:rsid w:val="00FF49C6"/>
    <w:rsid w:val="00FF6770"/>
    <w:rsid w:val="00FF6A3A"/>
    <w:rsid w:val="00FF6E8C"/>
    <w:rsid w:val="00FF7B1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21E5180"/>
  <w15:docId w15:val="{B82692DB-4163-4EC2-8A2A-18FCD0A01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AR" w:eastAsia="es-U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widowControl w:val="0"/>
      <w:outlineLvl w:val="0"/>
    </w:pPr>
    <w:rPr>
      <w:rFonts w:ascii="Corsiva" w:eastAsia="Corsiva" w:hAnsi="Corsiva" w:cs="Corsiva"/>
      <w:b/>
      <w:sz w:val="28"/>
      <w:szCs w:val="28"/>
    </w:rPr>
  </w:style>
  <w:style w:type="paragraph" w:styleId="Ttulo2">
    <w:name w:val="heading 2"/>
    <w:basedOn w:val="Normal"/>
    <w:next w:val="Normal"/>
    <w:uiPriority w:val="9"/>
    <w:semiHidden/>
    <w:unhideWhenUsed/>
    <w:qFormat/>
    <w:pPr>
      <w:keepNext/>
      <w:ind w:firstLine="567"/>
      <w:outlineLvl w:val="1"/>
    </w:pPr>
    <w:rPr>
      <w:b/>
    </w:rPr>
  </w:style>
  <w:style w:type="paragraph" w:styleId="Ttulo3">
    <w:name w:val="heading 3"/>
    <w:basedOn w:val="Normal"/>
    <w:next w:val="Normal"/>
    <w:uiPriority w:val="9"/>
    <w:semiHidden/>
    <w:unhideWhenUsed/>
    <w:qFormat/>
    <w:pPr>
      <w:keepNext/>
      <w:ind w:left="567" w:right="567"/>
      <w:jc w:val="center"/>
      <w:outlineLvl w:val="2"/>
    </w:pPr>
    <w:rPr>
      <w:b/>
    </w:rPr>
  </w:style>
  <w:style w:type="paragraph" w:styleId="Ttulo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spacing w:before="240" w:after="60"/>
      <w:jc w:val="center"/>
    </w:pPr>
    <w:rPr>
      <w:rFonts w:ascii="Cambria" w:eastAsia="Cambria" w:hAnsi="Cambria" w:cs="Cambria"/>
      <w:b/>
      <w:sz w:val="32"/>
      <w:szCs w:val="32"/>
    </w:rPr>
  </w:style>
  <w:style w:type="paragraph" w:styleId="Subttulo">
    <w:name w:val="Subtitle"/>
    <w:basedOn w:val="Normal"/>
    <w:next w:val="Normal"/>
    <w:uiPriority w:val="11"/>
    <w:qFormat/>
    <w:rPr>
      <w:color w:val="595959"/>
      <w:sz w:val="28"/>
      <w:szCs w:val="2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lp1,DH1"/>
    <w:basedOn w:val="Normal"/>
    <w:link w:val="PrrafodelistaCar"/>
    <w:uiPriority w:val="34"/>
    <w:qFormat/>
    <w:rsid w:val="00F9730E"/>
    <w:pPr>
      <w:ind w:left="720"/>
      <w:contextualSpacing/>
    </w:pPr>
  </w:style>
  <w:style w:type="paragraph" w:styleId="Piedepgina">
    <w:name w:val="footer"/>
    <w:basedOn w:val="Normal"/>
    <w:link w:val="PiedepginaCar"/>
    <w:uiPriority w:val="99"/>
    <w:unhideWhenUsed/>
    <w:rsid w:val="00622225"/>
    <w:pPr>
      <w:tabs>
        <w:tab w:val="center" w:pos="4252"/>
        <w:tab w:val="right" w:pos="8504"/>
      </w:tabs>
    </w:pPr>
  </w:style>
  <w:style w:type="character" w:customStyle="1" w:styleId="PiedepginaCar">
    <w:name w:val="Pie de página Car"/>
    <w:basedOn w:val="Fuentedeprrafopredeter"/>
    <w:link w:val="Piedepgina"/>
    <w:uiPriority w:val="99"/>
    <w:rsid w:val="00622225"/>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unhideWhenUsed/>
    <w:qFormat/>
    <w:rsid w:val="00622225"/>
    <w:pPr>
      <w:tabs>
        <w:tab w:val="center" w:pos="4252"/>
        <w:tab w:val="right" w:pos="8504"/>
      </w:tabs>
    </w:pPr>
    <w:rPr>
      <w:rFonts w:ascii="Cambria" w:eastAsia="Cambria" w:hAnsi="Cambria" w:cs="Cambria"/>
      <w:lang w:val="es-ES" w:eastAsia="en-US"/>
    </w:r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basedOn w:val="Fuentedeprrafopredeter"/>
    <w:link w:val="Encabezado"/>
    <w:qFormat/>
    <w:rsid w:val="00622225"/>
    <w:rPr>
      <w:rFonts w:ascii="Cambria" w:eastAsia="Cambria" w:hAnsi="Cambria" w:cs="Cambria"/>
      <w:lang w:val="es-ES" w:eastAsia="en-US"/>
    </w:rPr>
  </w:style>
  <w:style w:type="paragraph" w:styleId="Textoindependiente">
    <w:name w:val="Body Text"/>
    <w:basedOn w:val="Normal"/>
    <w:link w:val="TextoindependienteCar"/>
    <w:uiPriority w:val="99"/>
    <w:unhideWhenUsed/>
    <w:rsid w:val="00B07E40"/>
    <w:pPr>
      <w:spacing w:after="120"/>
    </w:pPr>
  </w:style>
  <w:style w:type="character" w:customStyle="1" w:styleId="TextoindependienteCar">
    <w:name w:val="Texto independiente Car"/>
    <w:basedOn w:val="Fuentedeprrafopredeter"/>
    <w:link w:val="Textoindependiente"/>
    <w:uiPriority w:val="99"/>
    <w:rsid w:val="00B07E40"/>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qFormat/>
    <w:locked/>
    <w:rsid w:val="00C96413"/>
  </w:style>
  <w:style w:type="paragraph" w:customStyle="1" w:styleId="xmsonormal">
    <w:name w:val="x_msonormal"/>
    <w:basedOn w:val="Normal"/>
    <w:rsid w:val="00C96413"/>
    <w:pPr>
      <w:spacing w:before="100" w:beforeAutospacing="1" w:after="100" w:afterAutospacing="1"/>
    </w:pPr>
    <w:rPr>
      <w:rFonts w:ascii="Times New Roman" w:eastAsia="Times New Roman" w:hAnsi="Times New Roman" w:cs="Times New Roman"/>
      <w:lang w:val="es-UY"/>
    </w:rPr>
  </w:style>
  <w:style w:type="paragraph" w:styleId="Sangradetextonormal">
    <w:name w:val="Body Text Indent"/>
    <w:basedOn w:val="Normal"/>
    <w:link w:val="SangradetextonormalCar"/>
    <w:uiPriority w:val="99"/>
    <w:semiHidden/>
    <w:unhideWhenUsed/>
    <w:rsid w:val="00B878B5"/>
    <w:pPr>
      <w:spacing w:after="120"/>
      <w:ind w:left="283"/>
    </w:pPr>
  </w:style>
  <w:style w:type="character" w:customStyle="1" w:styleId="SangradetextonormalCar">
    <w:name w:val="Sangría de texto normal Car"/>
    <w:basedOn w:val="Fuentedeprrafopredeter"/>
    <w:link w:val="Sangradetextonormal"/>
    <w:uiPriority w:val="99"/>
    <w:semiHidden/>
    <w:rsid w:val="00B878B5"/>
  </w:style>
  <w:style w:type="paragraph" w:styleId="Textodeglobo">
    <w:name w:val="Balloon Text"/>
    <w:basedOn w:val="Normal"/>
    <w:link w:val="TextodegloboCar"/>
    <w:uiPriority w:val="99"/>
    <w:semiHidden/>
    <w:unhideWhenUsed/>
    <w:rsid w:val="00836441"/>
    <w:rPr>
      <w:rFonts w:ascii="Tahoma" w:hAnsi="Tahoma" w:cs="Tahoma"/>
      <w:sz w:val="16"/>
      <w:szCs w:val="16"/>
    </w:rPr>
  </w:style>
  <w:style w:type="character" w:customStyle="1" w:styleId="TextodegloboCar">
    <w:name w:val="Texto de globo Car"/>
    <w:basedOn w:val="Fuentedeprrafopredeter"/>
    <w:link w:val="Textodeglobo"/>
    <w:uiPriority w:val="99"/>
    <w:semiHidden/>
    <w:rsid w:val="00836441"/>
    <w:rPr>
      <w:rFonts w:ascii="Tahoma" w:hAnsi="Tahoma" w:cs="Tahoma"/>
      <w:sz w:val="16"/>
      <w:szCs w:val="16"/>
    </w:rPr>
  </w:style>
  <w:style w:type="paragraph" w:customStyle="1" w:styleId="Default">
    <w:name w:val="Default"/>
    <w:rsid w:val="007E3817"/>
    <w:pPr>
      <w:autoSpaceDE w:val="0"/>
      <w:autoSpaceDN w:val="0"/>
      <w:adjustRightInd w:val="0"/>
    </w:pPr>
    <w:rPr>
      <w:rFonts w:eastAsiaTheme="minorHAnsi"/>
      <w:color w:val="000000"/>
      <w:lang w:val="es-UY"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654687">
      <w:bodyDiv w:val="1"/>
      <w:marLeft w:val="0"/>
      <w:marRight w:val="0"/>
      <w:marTop w:val="0"/>
      <w:marBottom w:val="0"/>
      <w:divBdr>
        <w:top w:val="none" w:sz="0" w:space="0" w:color="auto"/>
        <w:left w:val="none" w:sz="0" w:space="0" w:color="auto"/>
        <w:bottom w:val="none" w:sz="0" w:space="0" w:color="auto"/>
        <w:right w:val="none" w:sz="0" w:space="0" w:color="auto"/>
      </w:divBdr>
    </w:div>
    <w:div w:id="40329667">
      <w:bodyDiv w:val="1"/>
      <w:marLeft w:val="0"/>
      <w:marRight w:val="0"/>
      <w:marTop w:val="0"/>
      <w:marBottom w:val="0"/>
      <w:divBdr>
        <w:top w:val="none" w:sz="0" w:space="0" w:color="auto"/>
        <w:left w:val="none" w:sz="0" w:space="0" w:color="auto"/>
        <w:bottom w:val="none" w:sz="0" w:space="0" w:color="auto"/>
        <w:right w:val="none" w:sz="0" w:space="0" w:color="auto"/>
      </w:divBdr>
      <w:divsChild>
        <w:div w:id="386493211">
          <w:marLeft w:val="0"/>
          <w:marRight w:val="0"/>
          <w:marTop w:val="0"/>
          <w:marBottom w:val="0"/>
          <w:divBdr>
            <w:top w:val="none" w:sz="0" w:space="0" w:color="auto"/>
            <w:left w:val="none" w:sz="0" w:space="0" w:color="auto"/>
            <w:bottom w:val="none" w:sz="0" w:space="0" w:color="auto"/>
            <w:right w:val="none" w:sz="0" w:space="0" w:color="auto"/>
          </w:divBdr>
          <w:divsChild>
            <w:div w:id="100540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3630">
      <w:bodyDiv w:val="1"/>
      <w:marLeft w:val="0"/>
      <w:marRight w:val="0"/>
      <w:marTop w:val="0"/>
      <w:marBottom w:val="0"/>
      <w:divBdr>
        <w:top w:val="none" w:sz="0" w:space="0" w:color="auto"/>
        <w:left w:val="none" w:sz="0" w:space="0" w:color="auto"/>
        <w:bottom w:val="none" w:sz="0" w:space="0" w:color="auto"/>
        <w:right w:val="none" w:sz="0" w:space="0" w:color="auto"/>
      </w:divBdr>
    </w:div>
    <w:div w:id="58402812">
      <w:bodyDiv w:val="1"/>
      <w:marLeft w:val="0"/>
      <w:marRight w:val="0"/>
      <w:marTop w:val="0"/>
      <w:marBottom w:val="0"/>
      <w:divBdr>
        <w:top w:val="none" w:sz="0" w:space="0" w:color="auto"/>
        <w:left w:val="none" w:sz="0" w:space="0" w:color="auto"/>
        <w:bottom w:val="none" w:sz="0" w:space="0" w:color="auto"/>
        <w:right w:val="none" w:sz="0" w:space="0" w:color="auto"/>
      </w:divBdr>
    </w:div>
    <w:div w:id="69080346">
      <w:bodyDiv w:val="1"/>
      <w:marLeft w:val="0"/>
      <w:marRight w:val="0"/>
      <w:marTop w:val="0"/>
      <w:marBottom w:val="0"/>
      <w:divBdr>
        <w:top w:val="none" w:sz="0" w:space="0" w:color="auto"/>
        <w:left w:val="none" w:sz="0" w:space="0" w:color="auto"/>
        <w:bottom w:val="none" w:sz="0" w:space="0" w:color="auto"/>
        <w:right w:val="none" w:sz="0" w:space="0" w:color="auto"/>
      </w:divBdr>
    </w:div>
    <w:div w:id="73473736">
      <w:bodyDiv w:val="1"/>
      <w:marLeft w:val="0"/>
      <w:marRight w:val="0"/>
      <w:marTop w:val="0"/>
      <w:marBottom w:val="0"/>
      <w:divBdr>
        <w:top w:val="none" w:sz="0" w:space="0" w:color="auto"/>
        <w:left w:val="none" w:sz="0" w:space="0" w:color="auto"/>
        <w:bottom w:val="none" w:sz="0" w:space="0" w:color="auto"/>
        <w:right w:val="none" w:sz="0" w:space="0" w:color="auto"/>
      </w:divBdr>
    </w:div>
    <w:div w:id="103961744">
      <w:bodyDiv w:val="1"/>
      <w:marLeft w:val="0"/>
      <w:marRight w:val="0"/>
      <w:marTop w:val="0"/>
      <w:marBottom w:val="0"/>
      <w:divBdr>
        <w:top w:val="none" w:sz="0" w:space="0" w:color="auto"/>
        <w:left w:val="none" w:sz="0" w:space="0" w:color="auto"/>
        <w:bottom w:val="none" w:sz="0" w:space="0" w:color="auto"/>
        <w:right w:val="none" w:sz="0" w:space="0" w:color="auto"/>
      </w:divBdr>
    </w:div>
    <w:div w:id="133107626">
      <w:bodyDiv w:val="1"/>
      <w:marLeft w:val="0"/>
      <w:marRight w:val="0"/>
      <w:marTop w:val="0"/>
      <w:marBottom w:val="0"/>
      <w:divBdr>
        <w:top w:val="none" w:sz="0" w:space="0" w:color="auto"/>
        <w:left w:val="none" w:sz="0" w:space="0" w:color="auto"/>
        <w:bottom w:val="none" w:sz="0" w:space="0" w:color="auto"/>
        <w:right w:val="none" w:sz="0" w:space="0" w:color="auto"/>
      </w:divBdr>
    </w:div>
    <w:div w:id="141626961">
      <w:bodyDiv w:val="1"/>
      <w:marLeft w:val="0"/>
      <w:marRight w:val="0"/>
      <w:marTop w:val="0"/>
      <w:marBottom w:val="0"/>
      <w:divBdr>
        <w:top w:val="none" w:sz="0" w:space="0" w:color="auto"/>
        <w:left w:val="none" w:sz="0" w:space="0" w:color="auto"/>
        <w:bottom w:val="none" w:sz="0" w:space="0" w:color="auto"/>
        <w:right w:val="none" w:sz="0" w:space="0" w:color="auto"/>
      </w:divBdr>
    </w:div>
    <w:div w:id="189152739">
      <w:bodyDiv w:val="1"/>
      <w:marLeft w:val="0"/>
      <w:marRight w:val="0"/>
      <w:marTop w:val="0"/>
      <w:marBottom w:val="0"/>
      <w:divBdr>
        <w:top w:val="none" w:sz="0" w:space="0" w:color="auto"/>
        <w:left w:val="none" w:sz="0" w:space="0" w:color="auto"/>
        <w:bottom w:val="none" w:sz="0" w:space="0" w:color="auto"/>
        <w:right w:val="none" w:sz="0" w:space="0" w:color="auto"/>
      </w:divBdr>
    </w:div>
    <w:div w:id="189950197">
      <w:bodyDiv w:val="1"/>
      <w:marLeft w:val="0"/>
      <w:marRight w:val="0"/>
      <w:marTop w:val="0"/>
      <w:marBottom w:val="0"/>
      <w:divBdr>
        <w:top w:val="none" w:sz="0" w:space="0" w:color="auto"/>
        <w:left w:val="none" w:sz="0" w:space="0" w:color="auto"/>
        <w:bottom w:val="none" w:sz="0" w:space="0" w:color="auto"/>
        <w:right w:val="none" w:sz="0" w:space="0" w:color="auto"/>
      </w:divBdr>
      <w:divsChild>
        <w:div w:id="101147448">
          <w:marLeft w:val="0"/>
          <w:marRight w:val="0"/>
          <w:marTop w:val="0"/>
          <w:marBottom w:val="0"/>
          <w:divBdr>
            <w:top w:val="none" w:sz="0" w:space="0" w:color="auto"/>
            <w:left w:val="none" w:sz="0" w:space="0" w:color="auto"/>
            <w:bottom w:val="none" w:sz="0" w:space="0" w:color="auto"/>
            <w:right w:val="none" w:sz="0" w:space="0" w:color="auto"/>
          </w:divBdr>
        </w:div>
      </w:divsChild>
    </w:div>
    <w:div w:id="215777065">
      <w:bodyDiv w:val="1"/>
      <w:marLeft w:val="0"/>
      <w:marRight w:val="0"/>
      <w:marTop w:val="0"/>
      <w:marBottom w:val="0"/>
      <w:divBdr>
        <w:top w:val="none" w:sz="0" w:space="0" w:color="auto"/>
        <w:left w:val="none" w:sz="0" w:space="0" w:color="auto"/>
        <w:bottom w:val="none" w:sz="0" w:space="0" w:color="auto"/>
        <w:right w:val="none" w:sz="0" w:space="0" w:color="auto"/>
      </w:divBdr>
    </w:div>
    <w:div w:id="221871230">
      <w:bodyDiv w:val="1"/>
      <w:marLeft w:val="0"/>
      <w:marRight w:val="0"/>
      <w:marTop w:val="0"/>
      <w:marBottom w:val="0"/>
      <w:divBdr>
        <w:top w:val="none" w:sz="0" w:space="0" w:color="auto"/>
        <w:left w:val="none" w:sz="0" w:space="0" w:color="auto"/>
        <w:bottom w:val="none" w:sz="0" w:space="0" w:color="auto"/>
        <w:right w:val="none" w:sz="0" w:space="0" w:color="auto"/>
      </w:divBdr>
    </w:div>
    <w:div w:id="235944027">
      <w:bodyDiv w:val="1"/>
      <w:marLeft w:val="0"/>
      <w:marRight w:val="0"/>
      <w:marTop w:val="0"/>
      <w:marBottom w:val="0"/>
      <w:divBdr>
        <w:top w:val="none" w:sz="0" w:space="0" w:color="auto"/>
        <w:left w:val="none" w:sz="0" w:space="0" w:color="auto"/>
        <w:bottom w:val="none" w:sz="0" w:space="0" w:color="auto"/>
        <w:right w:val="none" w:sz="0" w:space="0" w:color="auto"/>
      </w:divBdr>
    </w:div>
    <w:div w:id="255870698">
      <w:bodyDiv w:val="1"/>
      <w:marLeft w:val="0"/>
      <w:marRight w:val="0"/>
      <w:marTop w:val="0"/>
      <w:marBottom w:val="0"/>
      <w:divBdr>
        <w:top w:val="none" w:sz="0" w:space="0" w:color="auto"/>
        <w:left w:val="none" w:sz="0" w:space="0" w:color="auto"/>
        <w:bottom w:val="none" w:sz="0" w:space="0" w:color="auto"/>
        <w:right w:val="none" w:sz="0" w:space="0" w:color="auto"/>
      </w:divBdr>
    </w:div>
    <w:div w:id="255986343">
      <w:bodyDiv w:val="1"/>
      <w:marLeft w:val="0"/>
      <w:marRight w:val="0"/>
      <w:marTop w:val="0"/>
      <w:marBottom w:val="0"/>
      <w:divBdr>
        <w:top w:val="none" w:sz="0" w:space="0" w:color="auto"/>
        <w:left w:val="none" w:sz="0" w:space="0" w:color="auto"/>
        <w:bottom w:val="none" w:sz="0" w:space="0" w:color="auto"/>
        <w:right w:val="none" w:sz="0" w:space="0" w:color="auto"/>
      </w:divBdr>
    </w:div>
    <w:div w:id="289168382">
      <w:bodyDiv w:val="1"/>
      <w:marLeft w:val="0"/>
      <w:marRight w:val="0"/>
      <w:marTop w:val="0"/>
      <w:marBottom w:val="0"/>
      <w:divBdr>
        <w:top w:val="none" w:sz="0" w:space="0" w:color="auto"/>
        <w:left w:val="none" w:sz="0" w:space="0" w:color="auto"/>
        <w:bottom w:val="none" w:sz="0" w:space="0" w:color="auto"/>
        <w:right w:val="none" w:sz="0" w:space="0" w:color="auto"/>
      </w:divBdr>
    </w:div>
    <w:div w:id="307366804">
      <w:bodyDiv w:val="1"/>
      <w:marLeft w:val="0"/>
      <w:marRight w:val="0"/>
      <w:marTop w:val="0"/>
      <w:marBottom w:val="0"/>
      <w:divBdr>
        <w:top w:val="none" w:sz="0" w:space="0" w:color="auto"/>
        <w:left w:val="none" w:sz="0" w:space="0" w:color="auto"/>
        <w:bottom w:val="none" w:sz="0" w:space="0" w:color="auto"/>
        <w:right w:val="none" w:sz="0" w:space="0" w:color="auto"/>
      </w:divBdr>
    </w:div>
    <w:div w:id="312219270">
      <w:bodyDiv w:val="1"/>
      <w:marLeft w:val="0"/>
      <w:marRight w:val="0"/>
      <w:marTop w:val="0"/>
      <w:marBottom w:val="0"/>
      <w:divBdr>
        <w:top w:val="none" w:sz="0" w:space="0" w:color="auto"/>
        <w:left w:val="none" w:sz="0" w:space="0" w:color="auto"/>
        <w:bottom w:val="none" w:sz="0" w:space="0" w:color="auto"/>
        <w:right w:val="none" w:sz="0" w:space="0" w:color="auto"/>
      </w:divBdr>
    </w:div>
    <w:div w:id="313727139">
      <w:bodyDiv w:val="1"/>
      <w:marLeft w:val="0"/>
      <w:marRight w:val="0"/>
      <w:marTop w:val="0"/>
      <w:marBottom w:val="0"/>
      <w:divBdr>
        <w:top w:val="none" w:sz="0" w:space="0" w:color="auto"/>
        <w:left w:val="none" w:sz="0" w:space="0" w:color="auto"/>
        <w:bottom w:val="none" w:sz="0" w:space="0" w:color="auto"/>
        <w:right w:val="none" w:sz="0" w:space="0" w:color="auto"/>
      </w:divBdr>
    </w:div>
    <w:div w:id="340280215">
      <w:bodyDiv w:val="1"/>
      <w:marLeft w:val="0"/>
      <w:marRight w:val="0"/>
      <w:marTop w:val="0"/>
      <w:marBottom w:val="0"/>
      <w:divBdr>
        <w:top w:val="none" w:sz="0" w:space="0" w:color="auto"/>
        <w:left w:val="none" w:sz="0" w:space="0" w:color="auto"/>
        <w:bottom w:val="none" w:sz="0" w:space="0" w:color="auto"/>
        <w:right w:val="none" w:sz="0" w:space="0" w:color="auto"/>
      </w:divBdr>
    </w:div>
    <w:div w:id="362294647">
      <w:bodyDiv w:val="1"/>
      <w:marLeft w:val="0"/>
      <w:marRight w:val="0"/>
      <w:marTop w:val="0"/>
      <w:marBottom w:val="0"/>
      <w:divBdr>
        <w:top w:val="none" w:sz="0" w:space="0" w:color="auto"/>
        <w:left w:val="none" w:sz="0" w:space="0" w:color="auto"/>
        <w:bottom w:val="none" w:sz="0" w:space="0" w:color="auto"/>
        <w:right w:val="none" w:sz="0" w:space="0" w:color="auto"/>
      </w:divBdr>
    </w:div>
    <w:div w:id="519315679">
      <w:bodyDiv w:val="1"/>
      <w:marLeft w:val="0"/>
      <w:marRight w:val="0"/>
      <w:marTop w:val="0"/>
      <w:marBottom w:val="0"/>
      <w:divBdr>
        <w:top w:val="none" w:sz="0" w:space="0" w:color="auto"/>
        <w:left w:val="none" w:sz="0" w:space="0" w:color="auto"/>
        <w:bottom w:val="none" w:sz="0" w:space="0" w:color="auto"/>
        <w:right w:val="none" w:sz="0" w:space="0" w:color="auto"/>
      </w:divBdr>
    </w:div>
    <w:div w:id="519898261">
      <w:bodyDiv w:val="1"/>
      <w:marLeft w:val="0"/>
      <w:marRight w:val="0"/>
      <w:marTop w:val="0"/>
      <w:marBottom w:val="0"/>
      <w:divBdr>
        <w:top w:val="none" w:sz="0" w:space="0" w:color="auto"/>
        <w:left w:val="none" w:sz="0" w:space="0" w:color="auto"/>
        <w:bottom w:val="none" w:sz="0" w:space="0" w:color="auto"/>
        <w:right w:val="none" w:sz="0" w:space="0" w:color="auto"/>
      </w:divBdr>
    </w:div>
    <w:div w:id="531115885">
      <w:bodyDiv w:val="1"/>
      <w:marLeft w:val="0"/>
      <w:marRight w:val="0"/>
      <w:marTop w:val="0"/>
      <w:marBottom w:val="0"/>
      <w:divBdr>
        <w:top w:val="none" w:sz="0" w:space="0" w:color="auto"/>
        <w:left w:val="none" w:sz="0" w:space="0" w:color="auto"/>
        <w:bottom w:val="none" w:sz="0" w:space="0" w:color="auto"/>
        <w:right w:val="none" w:sz="0" w:space="0" w:color="auto"/>
      </w:divBdr>
    </w:div>
    <w:div w:id="608662898">
      <w:bodyDiv w:val="1"/>
      <w:marLeft w:val="0"/>
      <w:marRight w:val="0"/>
      <w:marTop w:val="0"/>
      <w:marBottom w:val="0"/>
      <w:divBdr>
        <w:top w:val="none" w:sz="0" w:space="0" w:color="auto"/>
        <w:left w:val="none" w:sz="0" w:space="0" w:color="auto"/>
        <w:bottom w:val="none" w:sz="0" w:space="0" w:color="auto"/>
        <w:right w:val="none" w:sz="0" w:space="0" w:color="auto"/>
      </w:divBdr>
    </w:div>
    <w:div w:id="673799145">
      <w:bodyDiv w:val="1"/>
      <w:marLeft w:val="0"/>
      <w:marRight w:val="0"/>
      <w:marTop w:val="0"/>
      <w:marBottom w:val="0"/>
      <w:divBdr>
        <w:top w:val="none" w:sz="0" w:space="0" w:color="auto"/>
        <w:left w:val="none" w:sz="0" w:space="0" w:color="auto"/>
        <w:bottom w:val="none" w:sz="0" w:space="0" w:color="auto"/>
        <w:right w:val="none" w:sz="0" w:space="0" w:color="auto"/>
      </w:divBdr>
    </w:div>
    <w:div w:id="682362948">
      <w:bodyDiv w:val="1"/>
      <w:marLeft w:val="0"/>
      <w:marRight w:val="0"/>
      <w:marTop w:val="0"/>
      <w:marBottom w:val="0"/>
      <w:divBdr>
        <w:top w:val="none" w:sz="0" w:space="0" w:color="auto"/>
        <w:left w:val="none" w:sz="0" w:space="0" w:color="auto"/>
        <w:bottom w:val="none" w:sz="0" w:space="0" w:color="auto"/>
        <w:right w:val="none" w:sz="0" w:space="0" w:color="auto"/>
      </w:divBdr>
    </w:div>
    <w:div w:id="689449793">
      <w:bodyDiv w:val="1"/>
      <w:marLeft w:val="0"/>
      <w:marRight w:val="0"/>
      <w:marTop w:val="0"/>
      <w:marBottom w:val="0"/>
      <w:divBdr>
        <w:top w:val="none" w:sz="0" w:space="0" w:color="auto"/>
        <w:left w:val="none" w:sz="0" w:space="0" w:color="auto"/>
        <w:bottom w:val="none" w:sz="0" w:space="0" w:color="auto"/>
        <w:right w:val="none" w:sz="0" w:space="0" w:color="auto"/>
      </w:divBdr>
    </w:div>
    <w:div w:id="756445792">
      <w:bodyDiv w:val="1"/>
      <w:marLeft w:val="0"/>
      <w:marRight w:val="0"/>
      <w:marTop w:val="0"/>
      <w:marBottom w:val="0"/>
      <w:divBdr>
        <w:top w:val="none" w:sz="0" w:space="0" w:color="auto"/>
        <w:left w:val="none" w:sz="0" w:space="0" w:color="auto"/>
        <w:bottom w:val="none" w:sz="0" w:space="0" w:color="auto"/>
        <w:right w:val="none" w:sz="0" w:space="0" w:color="auto"/>
      </w:divBdr>
    </w:div>
    <w:div w:id="768697791">
      <w:bodyDiv w:val="1"/>
      <w:marLeft w:val="0"/>
      <w:marRight w:val="0"/>
      <w:marTop w:val="0"/>
      <w:marBottom w:val="0"/>
      <w:divBdr>
        <w:top w:val="none" w:sz="0" w:space="0" w:color="auto"/>
        <w:left w:val="none" w:sz="0" w:space="0" w:color="auto"/>
        <w:bottom w:val="none" w:sz="0" w:space="0" w:color="auto"/>
        <w:right w:val="none" w:sz="0" w:space="0" w:color="auto"/>
      </w:divBdr>
    </w:div>
    <w:div w:id="774326708">
      <w:bodyDiv w:val="1"/>
      <w:marLeft w:val="0"/>
      <w:marRight w:val="0"/>
      <w:marTop w:val="0"/>
      <w:marBottom w:val="0"/>
      <w:divBdr>
        <w:top w:val="none" w:sz="0" w:space="0" w:color="auto"/>
        <w:left w:val="none" w:sz="0" w:space="0" w:color="auto"/>
        <w:bottom w:val="none" w:sz="0" w:space="0" w:color="auto"/>
        <w:right w:val="none" w:sz="0" w:space="0" w:color="auto"/>
      </w:divBdr>
    </w:div>
    <w:div w:id="833297379">
      <w:bodyDiv w:val="1"/>
      <w:marLeft w:val="0"/>
      <w:marRight w:val="0"/>
      <w:marTop w:val="0"/>
      <w:marBottom w:val="0"/>
      <w:divBdr>
        <w:top w:val="none" w:sz="0" w:space="0" w:color="auto"/>
        <w:left w:val="none" w:sz="0" w:space="0" w:color="auto"/>
        <w:bottom w:val="none" w:sz="0" w:space="0" w:color="auto"/>
        <w:right w:val="none" w:sz="0" w:space="0" w:color="auto"/>
      </w:divBdr>
    </w:div>
    <w:div w:id="879633119">
      <w:bodyDiv w:val="1"/>
      <w:marLeft w:val="0"/>
      <w:marRight w:val="0"/>
      <w:marTop w:val="0"/>
      <w:marBottom w:val="0"/>
      <w:divBdr>
        <w:top w:val="none" w:sz="0" w:space="0" w:color="auto"/>
        <w:left w:val="none" w:sz="0" w:space="0" w:color="auto"/>
        <w:bottom w:val="none" w:sz="0" w:space="0" w:color="auto"/>
        <w:right w:val="none" w:sz="0" w:space="0" w:color="auto"/>
      </w:divBdr>
    </w:div>
    <w:div w:id="961498408">
      <w:bodyDiv w:val="1"/>
      <w:marLeft w:val="0"/>
      <w:marRight w:val="0"/>
      <w:marTop w:val="0"/>
      <w:marBottom w:val="0"/>
      <w:divBdr>
        <w:top w:val="none" w:sz="0" w:space="0" w:color="auto"/>
        <w:left w:val="none" w:sz="0" w:space="0" w:color="auto"/>
        <w:bottom w:val="none" w:sz="0" w:space="0" w:color="auto"/>
        <w:right w:val="none" w:sz="0" w:space="0" w:color="auto"/>
      </w:divBdr>
    </w:div>
    <w:div w:id="1022586840">
      <w:bodyDiv w:val="1"/>
      <w:marLeft w:val="0"/>
      <w:marRight w:val="0"/>
      <w:marTop w:val="0"/>
      <w:marBottom w:val="0"/>
      <w:divBdr>
        <w:top w:val="none" w:sz="0" w:space="0" w:color="auto"/>
        <w:left w:val="none" w:sz="0" w:space="0" w:color="auto"/>
        <w:bottom w:val="none" w:sz="0" w:space="0" w:color="auto"/>
        <w:right w:val="none" w:sz="0" w:space="0" w:color="auto"/>
      </w:divBdr>
    </w:div>
    <w:div w:id="1038162531">
      <w:bodyDiv w:val="1"/>
      <w:marLeft w:val="0"/>
      <w:marRight w:val="0"/>
      <w:marTop w:val="0"/>
      <w:marBottom w:val="0"/>
      <w:divBdr>
        <w:top w:val="none" w:sz="0" w:space="0" w:color="auto"/>
        <w:left w:val="none" w:sz="0" w:space="0" w:color="auto"/>
        <w:bottom w:val="none" w:sz="0" w:space="0" w:color="auto"/>
        <w:right w:val="none" w:sz="0" w:space="0" w:color="auto"/>
      </w:divBdr>
    </w:div>
    <w:div w:id="1047339921">
      <w:bodyDiv w:val="1"/>
      <w:marLeft w:val="0"/>
      <w:marRight w:val="0"/>
      <w:marTop w:val="0"/>
      <w:marBottom w:val="0"/>
      <w:divBdr>
        <w:top w:val="none" w:sz="0" w:space="0" w:color="auto"/>
        <w:left w:val="none" w:sz="0" w:space="0" w:color="auto"/>
        <w:bottom w:val="none" w:sz="0" w:space="0" w:color="auto"/>
        <w:right w:val="none" w:sz="0" w:space="0" w:color="auto"/>
      </w:divBdr>
    </w:div>
    <w:div w:id="1051729647">
      <w:bodyDiv w:val="1"/>
      <w:marLeft w:val="0"/>
      <w:marRight w:val="0"/>
      <w:marTop w:val="0"/>
      <w:marBottom w:val="0"/>
      <w:divBdr>
        <w:top w:val="none" w:sz="0" w:space="0" w:color="auto"/>
        <w:left w:val="none" w:sz="0" w:space="0" w:color="auto"/>
        <w:bottom w:val="none" w:sz="0" w:space="0" w:color="auto"/>
        <w:right w:val="none" w:sz="0" w:space="0" w:color="auto"/>
      </w:divBdr>
    </w:div>
    <w:div w:id="1097753285">
      <w:bodyDiv w:val="1"/>
      <w:marLeft w:val="0"/>
      <w:marRight w:val="0"/>
      <w:marTop w:val="0"/>
      <w:marBottom w:val="0"/>
      <w:divBdr>
        <w:top w:val="none" w:sz="0" w:space="0" w:color="auto"/>
        <w:left w:val="none" w:sz="0" w:space="0" w:color="auto"/>
        <w:bottom w:val="none" w:sz="0" w:space="0" w:color="auto"/>
        <w:right w:val="none" w:sz="0" w:space="0" w:color="auto"/>
      </w:divBdr>
    </w:div>
    <w:div w:id="1165827492">
      <w:bodyDiv w:val="1"/>
      <w:marLeft w:val="0"/>
      <w:marRight w:val="0"/>
      <w:marTop w:val="0"/>
      <w:marBottom w:val="0"/>
      <w:divBdr>
        <w:top w:val="none" w:sz="0" w:space="0" w:color="auto"/>
        <w:left w:val="none" w:sz="0" w:space="0" w:color="auto"/>
        <w:bottom w:val="none" w:sz="0" w:space="0" w:color="auto"/>
        <w:right w:val="none" w:sz="0" w:space="0" w:color="auto"/>
      </w:divBdr>
    </w:div>
    <w:div w:id="1178809489">
      <w:bodyDiv w:val="1"/>
      <w:marLeft w:val="0"/>
      <w:marRight w:val="0"/>
      <w:marTop w:val="0"/>
      <w:marBottom w:val="0"/>
      <w:divBdr>
        <w:top w:val="none" w:sz="0" w:space="0" w:color="auto"/>
        <w:left w:val="none" w:sz="0" w:space="0" w:color="auto"/>
        <w:bottom w:val="none" w:sz="0" w:space="0" w:color="auto"/>
        <w:right w:val="none" w:sz="0" w:space="0" w:color="auto"/>
      </w:divBdr>
    </w:div>
    <w:div w:id="1210800764">
      <w:bodyDiv w:val="1"/>
      <w:marLeft w:val="0"/>
      <w:marRight w:val="0"/>
      <w:marTop w:val="0"/>
      <w:marBottom w:val="0"/>
      <w:divBdr>
        <w:top w:val="none" w:sz="0" w:space="0" w:color="auto"/>
        <w:left w:val="none" w:sz="0" w:space="0" w:color="auto"/>
        <w:bottom w:val="none" w:sz="0" w:space="0" w:color="auto"/>
        <w:right w:val="none" w:sz="0" w:space="0" w:color="auto"/>
      </w:divBdr>
    </w:div>
    <w:div w:id="1257324678">
      <w:bodyDiv w:val="1"/>
      <w:marLeft w:val="0"/>
      <w:marRight w:val="0"/>
      <w:marTop w:val="0"/>
      <w:marBottom w:val="0"/>
      <w:divBdr>
        <w:top w:val="none" w:sz="0" w:space="0" w:color="auto"/>
        <w:left w:val="none" w:sz="0" w:space="0" w:color="auto"/>
        <w:bottom w:val="none" w:sz="0" w:space="0" w:color="auto"/>
        <w:right w:val="none" w:sz="0" w:space="0" w:color="auto"/>
      </w:divBdr>
    </w:div>
    <w:div w:id="1278100683">
      <w:bodyDiv w:val="1"/>
      <w:marLeft w:val="0"/>
      <w:marRight w:val="0"/>
      <w:marTop w:val="0"/>
      <w:marBottom w:val="0"/>
      <w:divBdr>
        <w:top w:val="none" w:sz="0" w:space="0" w:color="auto"/>
        <w:left w:val="none" w:sz="0" w:space="0" w:color="auto"/>
        <w:bottom w:val="none" w:sz="0" w:space="0" w:color="auto"/>
        <w:right w:val="none" w:sz="0" w:space="0" w:color="auto"/>
      </w:divBdr>
    </w:div>
    <w:div w:id="1294870673">
      <w:bodyDiv w:val="1"/>
      <w:marLeft w:val="0"/>
      <w:marRight w:val="0"/>
      <w:marTop w:val="0"/>
      <w:marBottom w:val="0"/>
      <w:divBdr>
        <w:top w:val="none" w:sz="0" w:space="0" w:color="auto"/>
        <w:left w:val="none" w:sz="0" w:space="0" w:color="auto"/>
        <w:bottom w:val="none" w:sz="0" w:space="0" w:color="auto"/>
        <w:right w:val="none" w:sz="0" w:space="0" w:color="auto"/>
      </w:divBdr>
    </w:div>
    <w:div w:id="1328821468">
      <w:bodyDiv w:val="1"/>
      <w:marLeft w:val="0"/>
      <w:marRight w:val="0"/>
      <w:marTop w:val="0"/>
      <w:marBottom w:val="0"/>
      <w:divBdr>
        <w:top w:val="none" w:sz="0" w:space="0" w:color="auto"/>
        <w:left w:val="none" w:sz="0" w:space="0" w:color="auto"/>
        <w:bottom w:val="none" w:sz="0" w:space="0" w:color="auto"/>
        <w:right w:val="none" w:sz="0" w:space="0" w:color="auto"/>
      </w:divBdr>
    </w:div>
    <w:div w:id="1338194580">
      <w:bodyDiv w:val="1"/>
      <w:marLeft w:val="0"/>
      <w:marRight w:val="0"/>
      <w:marTop w:val="0"/>
      <w:marBottom w:val="0"/>
      <w:divBdr>
        <w:top w:val="none" w:sz="0" w:space="0" w:color="auto"/>
        <w:left w:val="none" w:sz="0" w:space="0" w:color="auto"/>
        <w:bottom w:val="none" w:sz="0" w:space="0" w:color="auto"/>
        <w:right w:val="none" w:sz="0" w:space="0" w:color="auto"/>
      </w:divBdr>
    </w:div>
    <w:div w:id="1338385264">
      <w:bodyDiv w:val="1"/>
      <w:marLeft w:val="0"/>
      <w:marRight w:val="0"/>
      <w:marTop w:val="0"/>
      <w:marBottom w:val="0"/>
      <w:divBdr>
        <w:top w:val="none" w:sz="0" w:space="0" w:color="auto"/>
        <w:left w:val="none" w:sz="0" w:space="0" w:color="auto"/>
        <w:bottom w:val="none" w:sz="0" w:space="0" w:color="auto"/>
        <w:right w:val="none" w:sz="0" w:space="0" w:color="auto"/>
      </w:divBdr>
    </w:div>
    <w:div w:id="1411852011">
      <w:bodyDiv w:val="1"/>
      <w:marLeft w:val="0"/>
      <w:marRight w:val="0"/>
      <w:marTop w:val="0"/>
      <w:marBottom w:val="0"/>
      <w:divBdr>
        <w:top w:val="none" w:sz="0" w:space="0" w:color="auto"/>
        <w:left w:val="none" w:sz="0" w:space="0" w:color="auto"/>
        <w:bottom w:val="none" w:sz="0" w:space="0" w:color="auto"/>
        <w:right w:val="none" w:sz="0" w:space="0" w:color="auto"/>
      </w:divBdr>
    </w:div>
    <w:div w:id="1463618563">
      <w:bodyDiv w:val="1"/>
      <w:marLeft w:val="0"/>
      <w:marRight w:val="0"/>
      <w:marTop w:val="0"/>
      <w:marBottom w:val="0"/>
      <w:divBdr>
        <w:top w:val="none" w:sz="0" w:space="0" w:color="auto"/>
        <w:left w:val="none" w:sz="0" w:space="0" w:color="auto"/>
        <w:bottom w:val="none" w:sz="0" w:space="0" w:color="auto"/>
        <w:right w:val="none" w:sz="0" w:space="0" w:color="auto"/>
      </w:divBdr>
    </w:div>
    <w:div w:id="1539514392">
      <w:bodyDiv w:val="1"/>
      <w:marLeft w:val="0"/>
      <w:marRight w:val="0"/>
      <w:marTop w:val="0"/>
      <w:marBottom w:val="0"/>
      <w:divBdr>
        <w:top w:val="none" w:sz="0" w:space="0" w:color="auto"/>
        <w:left w:val="none" w:sz="0" w:space="0" w:color="auto"/>
        <w:bottom w:val="none" w:sz="0" w:space="0" w:color="auto"/>
        <w:right w:val="none" w:sz="0" w:space="0" w:color="auto"/>
      </w:divBdr>
    </w:div>
    <w:div w:id="1562407246">
      <w:bodyDiv w:val="1"/>
      <w:marLeft w:val="0"/>
      <w:marRight w:val="0"/>
      <w:marTop w:val="0"/>
      <w:marBottom w:val="0"/>
      <w:divBdr>
        <w:top w:val="none" w:sz="0" w:space="0" w:color="auto"/>
        <w:left w:val="none" w:sz="0" w:space="0" w:color="auto"/>
        <w:bottom w:val="none" w:sz="0" w:space="0" w:color="auto"/>
        <w:right w:val="none" w:sz="0" w:space="0" w:color="auto"/>
      </w:divBdr>
    </w:div>
    <w:div w:id="1646815581">
      <w:bodyDiv w:val="1"/>
      <w:marLeft w:val="0"/>
      <w:marRight w:val="0"/>
      <w:marTop w:val="0"/>
      <w:marBottom w:val="0"/>
      <w:divBdr>
        <w:top w:val="none" w:sz="0" w:space="0" w:color="auto"/>
        <w:left w:val="none" w:sz="0" w:space="0" w:color="auto"/>
        <w:bottom w:val="none" w:sz="0" w:space="0" w:color="auto"/>
        <w:right w:val="none" w:sz="0" w:space="0" w:color="auto"/>
      </w:divBdr>
    </w:div>
    <w:div w:id="1647710145">
      <w:bodyDiv w:val="1"/>
      <w:marLeft w:val="0"/>
      <w:marRight w:val="0"/>
      <w:marTop w:val="0"/>
      <w:marBottom w:val="0"/>
      <w:divBdr>
        <w:top w:val="none" w:sz="0" w:space="0" w:color="auto"/>
        <w:left w:val="none" w:sz="0" w:space="0" w:color="auto"/>
        <w:bottom w:val="none" w:sz="0" w:space="0" w:color="auto"/>
        <w:right w:val="none" w:sz="0" w:space="0" w:color="auto"/>
      </w:divBdr>
    </w:div>
    <w:div w:id="1650866655">
      <w:bodyDiv w:val="1"/>
      <w:marLeft w:val="0"/>
      <w:marRight w:val="0"/>
      <w:marTop w:val="0"/>
      <w:marBottom w:val="0"/>
      <w:divBdr>
        <w:top w:val="none" w:sz="0" w:space="0" w:color="auto"/>
        <w:left w:val="none" w:sz="0" w:space="0" w:color="auto"/>
        <w:bottom w:val="none" w:sz="0" w:space="0" w:color="auto"/>
        <w:right w:val="none" w:sz="0" w:space="0" w:color="auto"/>
      </w:divBdr>
    </w:div>
    <w:div w:id="1693916818">
      <w:bodyDiv w:val="1"/>
      <w:marLeft w:val="0"/>
      <w:marRight w:val="0"/>
      <w:marTop w:val="0"/>
      <w:marBottom w:val="0"/>
      <w:divBdr>
        <w:top w:val="none" w:sz="0" w:space="0" w:color="auto"/>
        <w:left w:val="none" w:sz="0" w:space="0" w:color="auto"/>
        <w:bottom w:val="none" w:sz="0" w:space="0" w:color="auto"/>
        <w:right w:val="none" w:sz="0" w:space="0" w:color="auto"/>
      </w:divBdr>
    </w:div>
    <w:div w:id="1697806955">
      <w:bodyDiv w:val="1"/>
      <w:marLeft w:val="0"/>
      <w:marRight w:val="0"/>
      <w:marTop w:val="0"/>
      <w:marBottom w:val="0"/>
      <w:divBdr>
        <w:top w:val="none" w:sz="0" w:space="0" w:color="auto"/>
        <w:left w:val="none" w:sz="0" w:space="0" w:color="auto"/>
        <w:bottom w:val="none" w:sz="0" w:space="0" w:color="auto"/>
        <w:right w:val="none" w:sz="0" w:space="0" w:color="auto"/>
      </w:divBdr>
    </w:div>
    <w:div w:id="1719862922">
      <w:bodyDiv w:val="1"/>
      <w:marLeft w:val="0"/>
      <w:marRight w:val="0"/>
      <w:marTop w:val="0"/>
      <w:marBottom w:val="0"/>
      <w:divBdr>
        <w:top w:val="none" w:sz="0" w:space="0" w:color="auto"/>
        <w:left w:val="none" w:sz="0" w:space="0" w:color="auto"/>
        <w:bottom w:val="none" w:sz="0" w:space="0" w:color="auto"/>
        <w:right w:val="none" w:sz="0" w:space="0" w:color="auto"/>
      </w:divBdr>
    </w:div>
    <w:div w:id="1729843775">
      <w:bodyDiv w:val="1"/>
      <w:marLeft w:val="0"/>
      <w:marRight w:val="0"/>
      <w:marTop w:val="0"/>
      <w:marBottom w:val="0"/>
      <w:divBdr>
        <w:top w:val="none" w:sz="0" w:space="0" w:color="auto"/>
        <w:left w:val="none" w:sz="0" w:space="0" w:color="auto"/>
        <w:bottom w:val="none" w:sz="0" w:space="0" w:color="auto"/>
        <w:right w:val="none" w:sz="0" w:space="0" w:color="auto"/>
      </w:divBdr>
    </w:div>
    <w:div w:id="1845045680">
      <w:bodyDiv w:val="1"/>
      <w:marLeft w:val="0"/>
      <w:marRight w:val="0"/>
      <w:marTop w:val="0"/>
      <w:marBottom w:val="0"/>
      <w:divBdr>
        <w:top w:val="none" w:sz="0" w:space="0" w:color="auto"/>
        <w:left w:val="none" w:sz="0" w:space="0" w:color="auto"/>
        <w:bottom w:val="none" w:sz="0" w:space="0" w:color="auto"/>
        <w:right w:val="none" w:sz="0" w:space="0" w:color="auto"/>
      </w:divBdr>
    </w:div>
    <w:div w:id="1877964092">
      <w:bodyDiv w:val="1"/>
      <w:marLeft w:val="0"/>
      <w:marRight w:val="0"/>
      <w:marTop w:val="0"/>
      <w:marBottom w:val="0"/>
      <w:divBdr>
        <w:top w:val="none" w:sz="0" w:space="0" w:color="auto"/>
        <w:left w:val="none" w:sz="0" w:space="0" w:color="auto"/>
        <w:bottom w:val="none" w:sz="0" w:space="0" w:color="auto"/>
        <w:right w:val="none" w:sz="0" w:space="0" w:color="auto"/>
      </w:divBdr>
    </w:div>
    <w:div w:id="1886483808">
      <w:bodyDiv w:val="1"/>
      <w:marLeft w:val="0"/>
      <w:marRight w:val="0"/>
      <w:marTop w:val="0"/>
      <w:marBottom w:val="0"/>
      <w:divBdr>
        <w:top w:val="none" w:sz="0" w:space="0" w:color="auto"/>
        <w:left w:val="none" w:sz="0" w:space="0" w:color="auto"/>
        <w:bottom w:val="none" w:sz="0" w:space="0" w:color="auto"/>
        <w:right w:val="none" w:sz="0" w:space="0" w:color="auto"/>
      </w:divBdr>
    </w:div>
    <w:div w:id="1886793289">
      <w:bodyDiv w:val="1"/>
      <w:marLeft w:val="0"/>
      <w:marRight w:val="0"/>
      <w:marTop w:val="0"/>
      <w:marBottom w:val="0"/>
      <w:divBdr>
        <w:top w:val="none" w:sz="0" w:space="0" w:color="auto"/>
        <w:left w:val="none" w:sz="0" w:space="0" w:color="auto"/>
        <w:bottom w:val="none" w:sz="0" w:space="0" w:color="auto"/>
        <w:right w:val="none" w:sz="0" w:space="0" w:color="auto"/>
      </w:divBdr>
      <w:divsChild>
        <w:div w:id="889146570">
          <w:marLeft w:val="0"/>
          <w:marRight w:val="0"/>
          <w:marTop w:val="0"/>
          <w:marBottom w:val="0"/>
          <w:divBdr>
            <w:top w:val="none" w:sz="0" w:space="0" w:color="auto"/>
            <w:left w:val="none" w:sz="0" w:space="0" w:color="auto"/>
            <w:bottom w:val="none" w:sz="0" w:space="0" w:color="auto"/>
            <w:right w:val="none" w:sz="0" w:space="0" w:color="auto"/>
          </w:divBdr>
          <w:divsChild>
            <w:div w:id="17627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6712">
      <w:bodyDiv w:val="1"/>
      <w:marLeft w:val="0"/>
      <w:marRight w:val="0"/>
      <w:marTop w:val="0"/>
      <w:marBottom w:val="0"/>
      <w:divBdr>
        <w:top w:val="none" w:sz="0" w:space="0" w:color="auto"/>
        <w:left w:val="none" w:sz="0" w:space="0" w:color="auto"/>
        <w:bottom w:val="none" w:sz="0" w:space="0" w:color="auto"/>
        <w:right w:val="none" w:sz="0" w:space="0" w:color="auto"/>
      </w:divBdr>
    </w:div>
    <w:div w:id="1900048725">
      <w:bodyDiv w:val="1"/>
      <w:marLeft w:val="0"/>
      <w:marRight w:val="0"/>
      <w:marTop w:val="0"/>
      <w:marBottom w:val="0"/>
      <w:divBdr>
        <w:top w:val="none" w:sz="0" w:space="0" w:color="auto"/>
        <w:left w:val="none" w:sz="0" w:space="0" w:color="auto"/>
        <w:bottom w:val="none" w:sz="0" w:space="0" w:color="auto"/>
        <w:right w:val="none" w:sz="0" w:space="0" w:color="auto"/>
      </w:divBdr>
    </w:div>
    <w:div w:id="1904676940">
      <w:bodyDiv w:val="1"/>
      <w:marLeft w:val="0"/>
      <w:marRight w:val="0"/>
      <w:marTop w:val="0"/>
      <w:marBottom w:val="0"/>
      <w:divBdr>
        <w:top w:val="none" w:sz="0" w:space="0" w:color="auto"/>
        <w:left w:val="none" w:sz="0" w:space="0" w:color="auto"/>
        <w:bottom w:val="none" w:sz="0" w:space="0" w:color="auto"/>
        <w:right w:val="none" w:sz="0" w:space="0" w:color="auto"/>
      </w:divBdr>
    </w:div>
    <w:div w:id="1979340802">
      <w:bodyDiv w:val="1"/>
      <w:marLeft w:val="0"/>
      <w:marRight w:val="0"/>
      <w:marTop w:val="0"/>
      <w:marBottom w:val="0"/>
      <w:divBdr>
        <w:top w:val="none" w:sz="0" w:space="0" w:color="auto"/>
        <w:left w:val="none" w:sz="0" w:space="0" w:color="auto"/>
        <w:bottom w:val="none" w:sz="0" w:space="0" w:color="auto"/>
        <w:right w:val="none" w:sz="0" w:space="0" w:color="auto"/>
      </w:divBdr>
    </w:div>
    <w:div w:id="2109689966">
      <w:bodyDiv w:val="1"/>
      <w:marLeft w:val="0"/>
      <w:marRight w:val="0"/>
      <w:marTop w:val="0"/>
      <w:marBottom w:val="0"/>
      <w:divBdr>
        <w:top w:val="none" w:sz="0" w:space="0" w:color="auto"/>
        <w:left w:val="none" w:sz="0" w:space="0" w:color="auto"/>
        <w:bottom w:val="none" w:sz="0" w:space="0" w:color="auto"/>
        <w:right w:val="none" w:sz="0" w:space="0" w:color="auto"/>
      </w:divBdr>
    </w:div>
    <w:div w:id="2110001474">
      <w:bodyDiv w:val="1"/>
      <w:marLeft w:val="0"/>
      <w:marRight w:val="0"/>
      <w:marTop w:val="0"/>
      <w:marBottom w:val="0"/>
      <w:divBdr>
        <w:top w:val="none" w:sz="0" w:space="0" w:color="auto"/>
        <w:left w:val="none" w:sz="0" w:space="0" w:color="auto"/>
        <w:bottom w:val="none" w:sz="0" w:space="0" w:color="auto"/>
        <w:right w:val="none" w:sz="0" w:space="0" w:color="auto"/>
      </w:divBdr>
    </w:div>
    <w:div w:id="2121293001">
      <w:bodyDiv w:val="1"/>
      <w:marLeft w:val="0"/>
      <w:marRight w:val="0"/>
      <w:marTop w:val="0"/>
      <w:marBottom w:val="0"/>
      <w:divBdr>
        <w:top w:val="none" w:sz="0" w:space="0" w:color="auto"/>
        <w:left w:val="none" w:sz="0" w:space="0" w:color="auto"/>
        <w:bottom w:val="none" w:sz="0" w:space="0" w:color="auto"/>
        <w:right w:val="none" w:sz="0" w:space="0" w:color="auto"/>
      </w:divBdr>
    </w:div>
    <w:div w:id="2130775071">
      <w:bodyDiv w:val="1"/>
      <w:marLeft w:val="0"/>
      <w:marRight w:val="0"/>
      <w:marTop w:val="0"/>
      <w:marBottom w:val="0"/>
      <w:divBdr>
        <w:top w:val="none" w:sz="0" w:space="0" w:color="auto"/>
        <w:left w:val="none" w:sz="0" w:space="0" w:color="auto"/>
        <w:bottom w:val="none" w:sz="0" w:space="0" w:color="auto"/>
        <w:right w:val="none" w:sz="0" w:space="0" w:color="auto"/>
      </w:divBdr>
    </w:div>
    <w:div w:id="2141221410">
      <w:bodyDiv w:val="1"/>
      <w:marLeft w:val="0"/>
      <w:marRight w:val="0"/>
      <w:marTop w:val="0"/>
      <w:marBottom w:val="0"/>
      <w:divBdr>
        <w:top w:val="none" w:sz="0" w:space="0" w:color="auto"/>
        <w:left w:val="none" w:sz="0" w:space="0" w:color="auto"/>
        <w:bottom w:val="none" w:sz="0" w:space="0" w:color="auto"/>
        <w:right w:val="none" w:sz="0" w:space="0" w:color="auto"/>
      </w:divBdr>
      <w:divsChild>
        <w:div w:id="89569914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7892</Words>
  <Characters>43409</Characters>
  <Application>Microsoft Office Word</Application>
  <DocSecurity>0</DocSecurity>
  <Lines>361</Lines>
  <Paragraphs>102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Kutscher</dc:creator>
  <cp:lastModifiedBy>María Vanesa Pereyra Bonnet</cp:lastModifiedBy>
  <cp:revision>2</cp:revision>
  <cp:lastPrinted>2024-11-01T01:21:00Z</cp:lastPrinted>
  <dcterms:created xsi:type="dcterms:W3CDTF">2024-11-01T01:23:00Z</dcterms:created>
  <dcterms:modified xsi:type="dcterms:W3CDTF">2024-11-01T01:23:00Z</dcterms:modified>
</cp:coreProperties>
</file>