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true"/>
        <w:widowControl w:val="false"/>
        <w:numPr>
          <w:ilvl w:val="0"/>
          <w:numId w:val="1"/>
        </w:numPr>
        <w:tabs>
          <w:tab w:val="clear" w:pos="720"/>
          <w:tab w:val="left" w:pos="5040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</w:t>
      </w:r>
    </w:p>
    <w:p>
      <w:pPr>
        <w:pStyle w:val="LOnormal"/>
        <w:jc w:val="both"/>
        <w:rPr>
          <w:lang w:val="pt-BR"/>
        </w:rPr>
      </w:pPr>
      <w:r>
        <w:rPr>
          <w:b/>
          <w:lang w:val="pt-BR"/>
        </w:rPr>
        <w:t>MERCOSUR/SGT Nº 10/CETSP/ACTA Nº 02/24</w:t>
      </w:r>
    </w:p>
    <w:p>
      <w:pPr>
        <w:pStyle w:val="LOnormal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LO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REUNIÓN DE LA COMISIÓN DEL EQUIPO TÉCNICO DE SERVICIOS </w:t>
      </w:r>
    </w:p>
    <w:p>
      <w:pPr>
        <w:pStyle w:val="LOnormal"/>
        <w:jc w:val="center"/>
        <w:rPr/>
      </w:pPr>
      <w:r>
        <w:rPr>
          <w:b/>
          <w:color w:val="000000"/>
        </w:rPr>
        <w:t>PÚBLICOS DE EMPLEO (CETSP)</w:t>
      </w:r>
    </w:p>
    <w:p>
      <w:pPr>
        <w:pStyle w:val="LOnormal"/>
        <w:jc w:val="center"/>
        <w:rPr>
          <w:b/>
          <w:b/>
          <w:color w:val="000000"/>
        </w:rPr>
      </w:pPr>
      <w:r>
        <w:rPr>
          <w:b/>
          <w:color w:val="000000"/>
        </w:rPr>
      </w:r>
      <w:bookmarkStart w:id="0" w:name="_heading=h.gjdgxs"/>
      <w:bookmarkStart w:id="1" w:name="_heading=h.gjdgxs"/>
      <w:bookmarkEnd w:id="1"/>
    </w:p>
    <w:p>
      <w:pPr>
        <w:pStyle w:val="LOnormal"/>
        <w:shd w:val="clear" w:color="auto" w:fill="FFFFFF"/>
        <w:ind w:hanging="2"/>
        <w:jc w:val="both"/>
        <w:rPr>
          <w:color w:val="000000"/>
        </w:rPr>
      </w:pPr>
      <w:r>
        <w:rPr>
          <w:color w:val="000000"/>
        </w:rPr>
        <w:t xml:space="preserve">Se realizó el día 23 </w:t>
      </w:r>
      <w:r>
        <w:rPr/>
        <w:t>de septiembre de 2024</w:t>
      </w:r>
      <w:r>
        <w:rPr>
          <w:color w:val="000000"/>
        </w:rPr>
        <w:t>, e</w:t>
      </w:r>
      <w:r>
        <w:rPr/>
        <w:t xml:space="preserve">n ejercicio de la Presidencia </w:t>
      </w:r>
      <w:r>
        <w:rPr>
          <w:i/>
        </w:rPr>
        <w:t>Pro Tempore</w:t>
      </w:r>
      <w:r>
        <w:rPr/>
        <w:t xml:space="preserve"> de Uruguay (PPTU), la reunión de la Comisión del Equipo Técnico de Servicios Públicos de Empleo (CETSP),</w:t>
      </w:r>
      <w:r>
        <w:rPr>
          <w:color w:val="000000"/>
        </w:rPr>
        <w:t xml:space="preserve"> </w:t>
      </w:r>
      <w:r>
        <w:rPr/>
        <w:t>por sistema de videoconferencia de conformidad con lo dispuesto en la Resolución GMC N° 19/12, con la presencia de las delegaciones de Argentina, Brasil, Paraguay y Uruguay y</w:t>
      </w:r>
      <w:r>
        <w:rPr>
          <w:color w:val="000000"/>
        </w:rPr>
        <w:t xml:space="preserve"> representantes del sector trabajador.</w:t>
      </w:r>
    </w:p>
    <w:p>
      <w:pPr>
        <w:pStyle w:val="LOnormal"/>
        <w:shd w:val="clear" w:color="auto" w:fill="FFFFFF"/>
        <w:ind w:hanging="2"/>
        <w:jc w:val="both"/>
        <w:rPr/>
      </w:pPr>
      <w:r>
        <w:rPr/>
      </w:r>
    </w:p>
    <w:p>
      <w:pPr>
        <w:pStyle w:val="LOnormal"/>
        <w:jc w:val="both"/>
        <w:rPr>
          <w:b/>
          <w:b/>
          <w:lang w:val="pt-BR"/>
        </w:rPr>
      </w:pPr>
      <w:r>
        <w:rPr>
          <w:lang w:val="pt-BR"/>
        </w:rPr>
        <w:t xml:space="preserve">La lista de participantes consta como </w:t>
      </w:r>
      <w:r>
        <w:rPr>
          <w:b/>
          <w:lang w:val="pt-BR"/>
        </w:rPr>
        <w:t>Anexo I.</w:t>
      </w:r>
    </w:p>
    <w:p>
      <w:pPr>
        <w:pStyle w:val="LOnormal"/>
        <w:jc w:val="both"/>
        <w:rPr>
          <w:lang w:val="pt-BR"/>
        </w:rPr>
      </w:pPr>
      <w:r>
        <w:rPr>
          <w:lang w:val="pt-BR"/>
        </w:rPr>
      </w:r>
    </w:p>
    <w:p>
      <w:pPr>
        <w:pStyle w:val="LOnormal"/>
        <w:jc w:val="both"/>
        <w:rPr>
          <w:b/>
          <w:b/>
        </w:rPr>
      </w:pPr>
      <w:r>
        <w:rPr/>
        <w:t xml:space="preserve">La agenda de la reunión consta como </w:t>
      </w:r>
      <w:r>
        <w:rPr>
          <w:b/>
        </w:rPr>
        <w:t>Anexo II.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La PPTU dio la bienvenida a las delegaciones presentes y sometió a consideración la Agenda de la Reunión. La misma fue aprobada y consta en el anexo correspondiente.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Fueron tratados los siguientes temas:</w:t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  <w:bookmarkStart w:id="2" w:name="_heading=h.30j0zll"/>
      <w:bookmarkStart w:id="3" w:name="_heading=h.30j0zll"/>
      <w:bookmarkEnd w:id="3"/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numPr>
          <w:ilvl w:val="0"/>
          <w:numId w:val="2"/>
        </w:numPr>
        <w:ind w:left="426" w:hanging="426"/>
        <w:jc w:val="both"/>
        <w:rPr/>
      </w:pPr>
      <w:r>
        <w:rPr>
          <w:b/>
          <w:color w:val="000000"/>
        </w:rPr>
        <w:t xml:space="preserve">PROYECTO DE </w:t>
      </w:r>
      <w:r>
        <w:rPr>
          <w:b/>
          <w:i/>
          <w:color w:val="000000"/>
        </w:rPr>
        <w:t>“PERFIL PROFESIONAL POR COMPETENCIAS PARA LOS OPERADORES DE LOS SPE DEL MERCOSUR- ORIENTADO A TRABAJADORES MIGRANTES”</w:t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jc w:val="both"/>
        <w:rPr/>
      </w:pPr>
      <w:r>
        <w:rPr/>
        <w:t xml:space="preserve">Las delegaciones gubernamentales de Argentina y Uruguay recordaron los trabajos y reuniones técnicas realizadas hasta el momento. El Mapa Funcional consta como </w:t>
      </w:r>
      <w:r>
        <w:rPr>
          <w:b/>
        </w:rPr>
        <w:t>Anexo III</w:t>
      </w:r>
      <w:r>
        <w:rPr/>
        <w:t>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Las delegaciones acordaron realizar una reunión técnica el día 14 de noviembre a las 11 horas para avanzar con el Proyecto de “Perfil Profesional por Competencias para los Operadores de los SPE del Mercosur- Orientado a Trabajadores y Trabajadoras Migrantes”.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numPr>
          <w:ilvl w:val="0"/>
          <w:numId w:val="2"/>
        </w:numPr>
        <w:ind w:left="426" w:hanging="426"/>
        <w:jc w:val="both"/>
        <w:rPr/>
      </w:pPr>
      <w:r>
        <w:rPr>
          <w:b/>
          <w:color w:val="000000"/>
        </w:rPr>
        <w:t>COMPILADO</w:t>
      </w:r>
      <w:r>
        <w:rPr>
          <w:b/>
        </w:rPr>
        <w:t xml:space="preserve"> SOBRE SERVICIOS PÚBLICOS DE EMPLEO, ESTADO DE SITUACIÓN</w:t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jc w:val="both"/>
        <w:rPr>
          <w:b/>
          <w:b/>
        </w:rPr>
      </w:pPr>
      <w:r>
        <w:rPr/>
        <w:t xml:space="preserve">La delegación gubernamental de Uruguay presentó el diseño del material del segundo Compilado sobre el Servicio Público de Empleo, cuyo texto fue aprobado por Acta SGT N°10 01/23. El mismo consta como </w:t>
      </w:r>
      <w:r>
        <w:rPr>
          <w:b/>
        </w:rPr>
        <w:t>Anexo IV.</w:t>
      </w:r>
    </w:p>
    <w:p>
      <w:pPr>
        <w:pStyle w:val="LOnormal"/>
        <w:jc w:val="both"/>
        <w:rPr>
          <w:b/>
          <w:b/>
        </w:rPr>
      </w:pPr>
      <w:r>
        <w:rPr>
          <w:b/>
        </w:rPr>
      </w:r>
    </w:p>
    <w:p>
      <w:pPr>
        <w:pStyle w:val="LOnormal"/>
        <w:jc w:val="both"/>
        <w:rPr/>
      </w:pPr>
      <w:r>
        <w:rPr/>
        <w:t>La PPTU realizará la solicitud correspondiente a la UCIM para su publicación en el sitio web del MERCOSUR. Las delegaciones felicitaron la finalización del mismo.</w:t>
      </w:r>
    </w:p>
    <w:p>
      <w:pPr>
        <w:pStyle w:val="LOnormal"/>
        <w:jc w:val="both"/>
        <w:rPr/>
      </w:pPr>
      <w:r>
        <w:rPr/>
        <w:t>A su vez, compartieron y concordaron en la importancia y la necesidad de real</w:t>
      </w:r>
      <w:r>
        <w:rPr/>
        <w:t>i</w:t>
      </w:r>
      <w:r>
        <w:rPr/>
        <w:t xml:space="preserve">zar distintas estrategias de difusión de los todos los productos elaborados por la </w:t>
      </w:r>
      <w:r>
        <w:rPr/>
        <w:t>comisión</w:t>
      </w:r>
      <w:r>
        <w:rPr/>
        <w:t xml:space="preserve"> con anterioridad. Acordaron abordar el tema en la reunión técnica prevista para el 14 de noviembre, y comenzar a planificar distintas estrategias.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numPr>
          <w:ilvl w:val="0"/>
          <w:numId w:val="2"/>
        </w:numPr>
        <w:ind w:left="426" w:hanging="426"/>
        <w:jc w:val="both"/>
        <w:rPr/>
      </w:pPr>
      <w:r>
        <w:rPr>
          <w:b/>
          <w:color w:val="000000"/>
        </w:rPr>
        <w:t>PROGRAMA DE TRABAJO 2025 - 2026 E INFORME DE CUMPLIMIENTO  2023 – 2024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Las delegaciones intercambiaron opiniones sobre el Informe de Cumplimiento 2023-2024 y del Programa de Trabajo 2025-2026 y acordaron elevarlo a consideración del SGT N°10. Los mismos constan como </w:t>
      </w:r>
      <w:r>
        <w:rPr>
          <w:b/>
        </w:rPr>
        <w:t>Anexo V.</w:t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numPr>
          <w:ilvl w:val="0"/>
          <w:numId w:val="2"/>
        </w:numPr>
        <w:ind w:left="426" w:hanging="426"/>
        <w:jc w:val="both"/>
        <w:rPr/>
      </w:pPr>
      <w:r>
        <w:rPr>
          <w:b/>
          <w:color w:val="000000"/>
        </w:rPr>
        <w:t>OTROS</w:t>
      </w:r>
      <w:r>
        <w:rPr>
          <w:b/>
        </w:rPr>
        <w:t xml:space="preserve"> TEMAS</w:t>
      </w:r>
    </w:p>
    <w:p>
      <w:pPr>
        <w:pStyle w:val="LO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jc w:val="both"/>
        <w:rPr/>
      </w:pPr>
      <w:bookmarkStart w:id="4" w:name="_heading=h.1fob9te"/>
      <w:bookmarkEnd w:id="4"/>
      <w:r>
        <w:rPr/>
        <w:t>Las delegaciones no propusieron otros temas.</w:t>
      </w:r>
    </w:p>
    <w:p>
      <w:pPr>
        <w:pStyle w:val="LO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jc w:val="both"/>
        <w:rPr/>
      </w:pPr>
      <w:r>
        <w:rPr>
          <w:b/>
        </w:rPr>
        <w:t>PRÓXIMA REUNIÓN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La próxima reunión CETSP, será convocada por la siguiente PPT.</w:t>
      </w:r>
    </w:p>
    <w:p>
      <w:pPr>
        <w:pStyle w:val="LOnormal"/>
        <w:jc w:val="both"/>
        <w:rPr>
          <w:b/>
          <w:b/>
        </w:rPr>
      </w:pPr>
      <w:r>
        <w:rPr>
          <w:b/>
        </w:rPr>
      </w:r>
    </w:p>
    <w:p>
      <w:pPr>
        <w:pStyle w:val="LOnormal"/>
        <w:jc w:val="both"/>
        <w:rPr/>
      </w:pPr>
      <w:r>
        <w:rPr>
          <w:b/>
        </w:rPr>
        <w:t>ANEXOS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Los Anexos que forman parte de la presente Acta son los siguientes: </w:t>
      </w:r>
    </w:p>
    <w:p>
      <w:pPr>
        <w:pStyle w:val="LOnormal"/>
        <w:jc w:val="both"/>
        <w:rPr/>
      </w:pPr>
      <w:r>
        <w:rPr/>
      </w:r>
    </w:p>
    <w:tbl>
      <w:tblPr>
        <w:tblStyle w:val="TableNormal"/>
        <w:tblW w:w="856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50"/>
        <w:gridCol w:w="7114"/>
      </w:tblGrid>
      <w:tr>
        <w:trPr>
          <w:trHeight w:val="403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/>
            </w:pPr>
            <w:r>
              <w:rPr>
                <w:b/>
              </w:rPr>
              <w:t>Anexo 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/>
            </w:pPr>
            <w:r>
              <w:rPr/>
              <w:t>Lista de Participantes</w:t>
            </w:r>
          </w:p>
        </w:tc>
      </w:tr>
      <w:tr>
        <w:trPr>
          <w:trHeight w:val="407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/>
            </w:pPr>
            <w:r>
              <w:rPr>
                <w:b/>
              </w:rPr>
              <w:t>Anexo II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/>
            </w:pPr>
            <w:r>
              <w:rPr/>
              <w:t>Agenda.</w:t>
            </w:r>
          </w:p>
        </w:tc>
      </w:tr>
      <w:tr>
        <w:trPr>
          <w:trHeight w:val="407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Anexo III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/>
            </w:pPr>
            <w:r>
              <w:rPr/>
              <w:t>Mapa funcional</w:t>
            </w:r>
          </w:p>
        </w:tc>
      </w:tr>
      <w:tr>
        <w:trPr>
          <w:trHeight w:val="407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Anexo IV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Segundo Compilado sobre el Servicio Público de Empleo</w:t>
            </w:r>
          </w:p>
        </w:tc>
      </w:tr>
      <w:tr>
        <w:trPr>
          <w:trHeight w:val="393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rPr/>
            </w:pPr>
            <w:r>
              <w:rPr>
                <w:b/>
              </w:rPr>
              <w:t>Anexo V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Programa de Trabajo 2025 - 2026 e Informe de Cumplimiento 2023 – 2024.</w:t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LOnormal"/>
        <w:rPr>
          <w:highlight w:val="yellow"/>
          <w:u w:val="single"/>
        </w:rPr>
      </w:pPr>
      <w:r>
        <w:rPr>
          <w:highlight w:val="yellow"/>
          <w:u w:val="single"/>
        </w:rPr>
      </w:r>
    </w:p>
    <w:tbl>
      <w:tblPr>
        <w:tblStyle w:val="TableNormal"/>
        <w:tblW w:w="897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89"/>
        <w:gridCol w:w="4488"/>
      </w:tblGrid>
      <w:tr>
        <w:trPr>
          <w:trHeight w:val="922" w:hRule="atLeast"/>
        </w:trPr>
        <w:tc>
          <w:tcPr>
            <w:tcW w:w="4489" w:type="dxa"/>
            <w:tcBorders/>
            <w:shd w:color="auto" w:fill="auto" w:val="clear"/>
          </w:tcPr>
          <w:p>
            <w:pPr>
              <w:pStyle w:val="LOnormal"/>
              <w:rPr/>
            </w:pPr>
            <w:r>
              <w:rPr>
                <w:b/>
              </w:rPr>
              <w:t>_______________________________</w:t>
            </w:r>
          </w:p>
          <w:p>
            <w:pPr>
              <w:pStyle w:val="LOnormal"/>
              <w:jc w:val="center"/>
              <w:rPr/>
            </w:pPr>
            <w:r>
              <w:rPr>
                <w:b/>
              </w:rPr>
              <w:t>Por la Delegación de Argentina</w:t>
            </w:r>
          </w:p>
          <w:p>
            <w:pPr>
              <w:pStyle w:val="LOnormal"/>
              <w:jc w:val="center"/>
              <w:rPr/>
            </w:pPr>
            <w:r>
              <w:rPr/>
              <w:t>Gerardo Corres</w:t>
            </w:r>
          </w:p>
        </w:tc>
        <w:tc>
          <w:tcPr>
            <w:tcW w:w="4488" w:type="dxa"/>
            <w:tcBorders/>
            <w:shd w:color="auto" w:fill="auto" w:val="clear"/>
          </w:tcPr>
          <w:p>
            <w:pPr>
              <w:pStyle w:val="LOnormal"/>
              <w:rPr/>
            </w:pPr>
            <w:r>
              <w:rPr>
                <w:b/>
              </w:rPr>
              <w:t>______________________________</w:t>
            </w:r>
          </w:p>
          <w:p>
            <w:pPr>
              <w:pStyle w:val="LOnormal"/>
              <w:jc w:val="center"/>
              <w:rPr/>
            </w:pPr>
            <w:r>
              <w:rPr>
                <w:b/>
              </w:rPr>
              <w:t>Por la Delegación de Brasil</w:t>
            </w:r>
          </w:p>
          <w:p>
            <w:pPr>
              <w:pStyle w:val="LOnormal"/>
              <w:rPr/>
            </w:pPr>
            <w:r>
              <w:rPr/>
              <w:t xml:space="preserve">               </w:t>
            </w:r>
            <w:r>
              <w:rPr/>
              <w:t>José Claudio Mateus</w:t>
            </w:r>
          </w:p>
        </w:tc>
      </w:tr>
      <w:tr>
        <w:trPr>
          <w:trHeight w:val="2119" w:hRule="atLeast"/>
        </w:trPr>
        <w:tc>
          <w:tcPr>
            <w:tcW w:w="4489" w:type="dxa"/>
            <w:tcBorders/>
            <w:shd w:color="auto" w:fill="auto" w:val="clear"/>
          </w:tcPr>
          <w:p>
            <w:pPr>
              <w:pStyle w:val="LOnormal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LOnormal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>
                <w:b/>
              </w:rPr>
              <w:t>_______________________________</w:t>
            </w:r>
          </w:p>
          <w:p>
            <w:pPr>
              <w:pStyle w:val="LOnormal"/>
              <w:jc w:val="center"/>
              <w:rPr/>
            </w:pPr>
            <w:r>
              <w:rPr>
                <w:b/>
              </w:rPr>
              <w:t>Por la Delegación de Paraguay</w:t>
            </w:r>
          </w:p>
          <w:p>
            <w:pPr>
              <w:pStyle w:val="LOnormal"/>
              <w:jc w:val="center"/>
              <w:rPr/>
            </w:pPr>
            <w:r>
              <w:rPr/>
              <w:t>Wilberto Otazú</w:t>
            </w:r>
          </w:p>
        </w:tc>
        <w:tc>
          <w:tcPr>
            <w:tcW w:w="4488" w:type="dxa"/>
            <w:tcBorders/>
            <w:shd w:color="auto" w:fill="auto" w:val="clear"/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>
                <w:b/>
              </w:rPr>
              <w:t>_______________________________</w:t>
            </w:r>
          </w:p>
          <w:p>
            <w:pPr>
              <w:pStyle w:val="LOnormal"/>
              <w:jc w:val="center"/>
              <w:rPr/>
            </w:pPr>
            <w:r>
              <w:rPr>
                <w:b/>
              </w:rPr>
              <w:t>Por la Delegación de Uruguay</w:t>
            </w:r>
          </w:p>
          <w:p>
            <w:pPr>
              <w:pStyle w:val="LOnormal"/>
              <w:jc w:val="center"/>
              <w:rPr/>
            </w:pPr>
            <w:r>
              <w:rPr/>
              <w:t>Lilián Ion</w:t>
            </w:r>
          </w:p>
        </w:tc>
      </w:tr>
    </w:tbl>
    <w:p>
      <w:pPr>
        <w:pStyle w:val="LOnormal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1701" w:header="0" w:top="1417" w:footer="720" w:bottom="1417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  <w:t xml:space="preserve">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UY"/>
      </w:rPr>
    </w:pPr>
    <w:r>
      <w:rPr>
        <w:lang w:val="es-UY"/>
      </w:rPr>
    </w:r>
  </w:p>
  <w:p>
    <w:pPr>
      <w:pStyle w:val="Cabecera"/>
      <w:rPr>
        <w:lang w:val="es-UY"/>
      </w:rPr>
    </w:pPr>
    <w:r>
      <w:rPr>
        <w:lang w:val="es-UY"/>
      </w:rPr>
    </w:r>
  </w:p>
  <w:p>
    <w:pPr>
      <w:pStyle w:val="Cabecera"/>
      <w:rPr>
        <w:lang w:val="es-UY"/>
      </w:rPr>
    </w:pPr>
    <w:r>
      <w:rPr/>
      <w:drawing>
        <wp:inline distT="0" distB="0" distL="0" distR="0">
          <wp:extent cx="1230630" cy="913130"/>
          <wp:effectExtent l="0" t="0" r="0" b="0"/>
          <wp:docPr id="1" name="image2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UY"/>
      </w:rPr>
      <w:t xml:space="preserve">                                                                   </w:t>
    </w:r>
    <w:r>
      <w:rPr/>
      <w:drawing>
        <wp:inline distT="0" distB="0" distL="0" distR="0">
          <wp:extent cx="1265555" cy="922655"/>
          <wp:effectExtent l="0" t="0" r="0" b="0"/>
          <wp:docPr id="2" name="image1.pn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b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decimal"/>
      <w:lvlText w:val="%1."/>
      <w:lvlJc w:val="left"/>
      <w:pPr>
        <w:ind w:left="1210" w:hanging="359"/>
      </w:pPr>
      <w:rPr>
        <w:vertAlign w:val="baseline"/>
        <w:position w:val="0"/>
        <w:sz w:val="24"/>
        <w:sz w:val="24"/>
        <w:b/>
        <w:szCs w:val="24"/>
        <w:rFonts w:eastAsia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b w:val="false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es-PY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LO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Arial" w:hAnsi="Arial" w:eastAsia="Times New Roman" w:cs="Arial"/>
      <w:color w:val="auto"/>
      <w:kern w:val="0"/>
      <w:sz w:val="24"/>
      <w:szCs w:val="20"/>
      <w:lang w:val="es-PY" w:eastAsia="zh-CN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widowControl w:val="false"/>
      <w:tabs>
        <w:tab w:val="clear" w:pos="720"/>
        <w:tab w:val="left" w:pos="5040" w:leader="none"/>
      </w:tabs>
      <w:spacing w:lineRule="atLeast" w:line="1"/>
      <w:jc w:val="both"/>
      <w:textAlignment w:val="top"/>
      <w:outlineLvl w:val="0"/>
    </w:pPr>
    <w:rPr>
      <w:rFonts w:eastAsia="Times New Roman"/>
      <w:b/>
      <w:color w:val="000000"/>
      <w:szCs w:val="20"/>
      <w:lang w:val="es-ES" w:bidi="ar-SA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Arial" w:hAnsi="Arial" w:eastAsia="Arial" w:cs="Aria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 w:customStyle="1">
    <w:name w:val="WW8Num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 w:customStyle="1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Arial" w:hAnsi="Arial" w:eastAsia="Arial" w:cs="Aria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Pr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Arial" w:hAnsi="Arial" w:eastAsia="Arial" w:cs="Arial"/>
      <w:b/>
      <w:b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b w:val="false"/>
      <w:b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3" w:customStyle="1">
    <w:name w:val="WW8Num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4" w:customStyle="1">
    <w:name w:val="WW8Num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5" w:customStyle="1">
    <w:name w:val="WW8Num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6" w:customStyle="1">
    <w:name w:val="WW8Num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7" w:customStyle="1">
    <w:name w:val="WW8Num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8" w:customStyle="1">
    <w:name w:val="WW8Num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b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 w:customStyle="1">
    <w:name w:val="WW8Num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 w:customStyle="1">
    <w:name w:val="WW8Num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 w:customStyle="1">
    <w:name w:val="WW8Num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 w:customStyle="1">
    <w:name w:val="WW8Num1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3" w:customStyle="1">
    <w:name w:val="WW8Num1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4" w:customStyle="1">
    <w:name w:val="WW8Num1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5" w:customStyle="1">
    <w:name w:val="WW8Num1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6" w:customStyle="1">
    <w:name w:val="WW8Num1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7" w:customStyle="1">
    <w:name w:val="WW8Num1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8" w:customStyle="1">
    <w:name w:val="WW8Num1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 w:customStyle="1">
    <w:name w:val="WW8Num11z1"/>
    <w:qFormat/>
    <w:rPr>
      <w:b/>
      <w:b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4"/>
      <w:sz w:val="24"/>
      <w:u w:val="none"/>
      <w:effect w:val="none"/>
      <w:vertAlign w:val="baseline"/>
      <w:em w:val="none"/>
    </w:rPr>
  </w:style>
  <w:style w:type="character" w:styleId="WW8Num13z0" w:customStyle="1">
    <w:name w:val="WW8Num1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3" w:customStyle="1">
    <w:name w:val="WW8Num1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4" w:customStyle="1">
    <w:name w:val="WW8Num1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5" w:customStyle="1">
    <w:name w:val="WW8Num1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6" w:customStyle="1">
    <w:name w:val="WW8Num1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7" w:customStyle="1">
    <w:name w:val="WW8Num1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8" w:customStyle="1">
    <w:name w:val="WW8Num1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3" w:customStyle="1">
    <w:name w:val="WW8Num1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4" w:customStyle="1">
    <w:name w:val="WW8Num1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5" w:customStyle="1">
    <w:name w:val="WW8Num1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6" w:customStyle="1">
    <w:name w:val="WW8Num1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7" w:customStyle="1">
    <w:name w:val="WW8Num1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8" w:customStyle="1">
    <w:name w:val="WW8Num1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EncabezadoCar" w:customStyle="1">
    <w:name w:val="Encabezado Car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  <w:lang w:val="es-PY"/>
    </w:rPr>
  </w:style>
  <w:style w:type="character" w:styleId="PiedepginaCar" w:customStyle="1">
    <w:name w:val="Pie de página Car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  <w:lang w:val="es-PY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LOnormal"/>
    <w:qFormat/>
    <w:pPr>
      <w:spacing w:lineRule="auto" w:line="276" w:before="0" w:after="140"/>
      <w:textAlignment w:val="top"/>
      <w:outlineLvl w:val="0"/>
    </w:pPr>
    <w:rPr>
      <w:rFonts w:eastAsia="Times New Roman"/>
      <w:szCs w:val="20"/>
      <w:lang w:bidi="ar-SA"/>
    </w:rPr>
  </w:style>
  <w:style w:type="paragraph" w:styleId="Lista">
    <w:name w:val="List"/>
    <w:basedOn w:val="Cuerpodetexto"/>
    <w:qFormat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  <w:spacing w:lineRule="atLeast" w:line="1"/>
      <w:textAlignment w:val="top"/>
      <w:outlineLvl w:val="0"/>
    </w:pPr>
    <w:rPr>
      <w:rFonts w:eastAsia="Times New Roman"/>
      <w:szCs w:val="20"/>
      <w:lang w:bidi="ar-SA"/>
    </w:rPr>
  </w:style>
  <w:style w:type="paragraph" w:styleId="Titular">
    <w:name w:val="Title"/>
    <w:basedOn w:val="LO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eastAsia="Times New Roman"/>
      <w:i/>
      <w:iCs/>
      <w:lang w:bidi="ar-SA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es-PY" w:eastAsia="zh-CN" w:bidi="hi-IN"/>
    </w:rPr>
  </w:style>
  <w:style w:type="paragraph" w:styleId="Cuerpodetextoconsangra">
    <w:name w:val="Body Text Indent"/>
    <w:basedOn w:val="LOnormal"/>
    <w:qFormat/>
    <w:pPr>
      <w:spacing w:lineRule="atLeast" w:line="1"/>
      <w:ind w:left="540" w:hanging="0"/>
      <w:jc w:val="both"/>
      <w:textAlignment w:val="top"/>
      <w:outlineLvl w:val="0"/>
    </w:pPr>
    <w:rPr>
      <w:rFonts w:ascii="Times New Roman" w:hAnsi="Times New Roman" w:eastAsia="Times New Roman" w:cs="Times New Roman"/>
      <w:szCs w:val="20"/>
      <w:lang w:val="es-ES" w:bidi="ar-SA"/>
    </w:rPr>
  </w:style>
  <w:style w:type="paragraph" w:styleId="BodyText2">
    <w:name w:val="Body Text 2"/>
    <w:basedOn w:val="LOnormal"/>
    <w:qFormat/>
    <w:pPr>
      <w:spacing w:lineRule="atLeast" w:line="1"/>
      <w:jc w:val="both"/>
      <w:textAlignment w:val="top"/>
      <w:outlineLvl w:val="0"/>
    </w:pPr>
    <w:rPr>
      <w:rFonts w:eastAsia="Times New Roman"/>
      <w:szCs w:val="20"/>
      <w:lang w:val="es-ES" w:bidi="ar-SA"/>
    </w:rPr>
  </w:style>
  <w:style w:type="paragraph" w:styleId="ListParagraph">
    <w:name w:val="List Paragraph"/>
    <w:basedOn w:val="LOnormal"/>
    <w:qFormat/>
    <w:pPr>
      <w:spacing w:lineRule="auto" w:line="252" w:before="0" w:after="160"/>
      <w:ind w:left="720" w:hanging="0"/>
      <w:contextualSpacing/>
      <w:textAlignment w:val="top"/>
      <w:outlineLvl w:val="0"/>
    </w:pPr>
    <w:rPr>
      <w:rFonts w:ascii="Calibri" w:hAnsi="Calibri" w:eastAsia="Calibri" w:cs="Calibri"/>
      <w:sz w:val="22"/>
      <w:szCs w:val="22"/>
      <w:lang w:val="es-ES" w:bidi="ar-SA"/>
    </w:rPr>
  </w:style>
  <w:style w:type="paragraph" w:styleId="ListContinue">
    <w:name w:val="List Continue"/>
    <w:basedOn w:val="LOnormal"/>
    <w:qFormat/>
    <w:pPr>
      <w:spacing w:lineRule="atLeast" w:line="1" w:before="0" w:after="120"/>
      <w:ind w:left="283" w:hanging="0"/>
      <w:contextualSpacing/>
      <w:textAlignment w:val="top"/>
      <w:outlineLvl w:val="0"/>
    </w:pPr>
    <w:rPr>
      <w:rFonts w:eastAsia="Times New Roman"/>
      <w:szCs w:val="20"/>
      <w:lang w:bidi="ar-SA"/>
    </w:rPr>
  </w:style>
  <w:style w:type="paragraph" w:styleId="Cabeceraypie" w:customStyle="1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  <w:spacing w:lineRule="atLeast" w:line="1"/>
      <w:textAlignment w:val="top"/>
      <w:outlineLvl w:val="0"/>
    </w:pPr>
    <w:rPr>
      <w:rFonts w:eastAsia="Times New Roman"/>
      <w:szCs w:val="20"/>
      <w:lang w:bidi="ar-SA"/>
    </w:rPr>
  </w:style>
  <w:style w:type="paragraph" w:styleId="Cabecera">
    <w:name w:val="Header"/>
    <w:basedOn w:val="LOnormal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rFonts w:eastAsia="Times New Roman"/>
      <w:szCs w:val="20"/>
      <w:lang w:bidi="ar-SA"/>
    </w:rPr>
  </w:style>
  <w:style w:type="paragraph" w:styleId="Piedepgina">
    <w:name w:val="Footer"/>
    <w:basedOn w:val="LOnormal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rFonts w:eastAsia="Times New Roman"/>
      <w:szCs w:val="20"/>
      <w:lang w:bidi="ar-SA"/>
    </w:rPr>
  </w:style>
  <w:style w:type="paragraph" w:styleId="TableParagraph" w:customStyle="1">
    <w:name w:val="Table Paragraph"/>
    <w:basedOn w:val="LOnormal"/>
    <w:qFormat/>
    <w:pPr>
      <w:widowControl w:val="false"/>
      <w:spacing w:lineRule="atLeast" w:line="1"/>
      <w:textAlignment w:val="top"/>
      <w:outlineLvl w:val="0"/>
    </w:pPr>
    <w:rPr>
      <w:rFonts w:ascii="Trebuchet MS" w:hAnsi="Trebuchet MS" w:eastAsia="Trebuchet MS" w:cs="Trebuchet MS"/>
      <w:sz w:val="22"/>
      <w:szCs w:val="22"/>
      <w:lang w:val="es-ES" w:bidi="ar-SA"/>
    </w:rPr>
  </w:style>
  <w:style w:type="paragraph" w:styleId="Contenidodelatabla" w:customStyle="1">
    <w:name w:val="Contenido de la tabla"/>
    <w:basedOn w:val="LOnormal"/>
    <w:qFormat/>
    <w:pPr>
      <w:suppressLineNumbers/>
      <w:spacing w:lineRule="atLeast" w:line="1"/>
      <w:textAlignment w:val="top"/>
      <w:outlineLvl w:val="0"/>
    </w:pPr>
    <w:rPr>
      <w:rFonts w:eastAsia="Times New Roman"/>
      <w:szCs w:val="20"/>
      <w:lang w:bidi="ar-SA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59N3jDrZTtltqgy/l0S0f22DlQ==">CgMxLjAyCGguZ2pkZ3hzMgloLjMwajB6bGwyCWguMWZvYjl0ZTgAciExalIyZkQ1RXJSNHlCOGktb0RSRnItRWxSZE1kMWdvWVA=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LibreOffice/6.3.1.2$Windows_X86_64 LibreOffice_project/b79626edf0065ac373bd1df5c28bd630b4424273</Application>
  <Pages>3</Pages>
  <Words>481</Words>
  <Characters>2678</Characters>
  <CharactersWithSpaces>3339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2024-04-18T16:09:00Z</dcterms:created>
  <dc:creator>Informática</dc:creator>
  <dc:description/>
  <dc:language>es-UY</dc:language>
  <cp:lastModifiedBy/>
  <dcterms:modified xsi:type="dcterms:W3CDTF">2024-09-24T11:53:25Z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