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976D4" w14:textId="77777777" w:rsidR="00157DF0" w:rsidRDefault="00157DF0">
      <w:pPr>
        <w:keepNext/>
        <w:widowControl w:val="0"/>
        <w:autoSpaceDE w:val="0"/>
        <w:spacing w:after="0" w:line="240" w:lineRule="auto"/>
        <w:jc w:val="both"/>
        <w:rPr>
          <w:rFonts w:ascii="Arial" w:eastAsia="Times New Roman" w:hAnsi="Arial" w:cs="Arial"/>
          <w:b/>
          <w:sz w:val="24"/>
          <w:szCs w:val="24"/>
          <w:lang w:val="es-ES" w:eastAsia="es-ES"/>
        </w:rPr>
      </w:pPr>
    </w:p>
    <w:p w14:paraId="6B807E5A" w14:textId="1A4831DC" w:rsidR="00157DF0" w:rsidRDefault="00490304">
      <w:pPr>
        <w:keepNext/>
        <w:widowControl w:val="0"/>
        <w:autoSpaceDE w:val="0"/>
        <w:spacing w:after="0" w:line="240" w:lineRule="auto"/>
        <w:jc w:val="both"/>
        <w:rPr>
          <w:rFonts w:ascii="Arial" w:eastAsia="Times New Roman" w:hAnsi="Arial" w:cs="Arial"/>
          <w:b/>
          <w:color w:val="000000"/>
          <w:sz w:val="24"/>
          <w:szCs w:val="24"/>
          <w:lang w:val="pt-BR" w:eastAsia="es-ES"/>
        </w:rPr>
      </w:pPr>
      <w:r>
        <w:rPr>
          <w:rFonts w:ascii="Arial" w:eastAsia="Times New Roman" w:hAnsi="Arial" w:cs="Arial"/>
          <w:b/>
          <w:sz w:val="24"/>
          <w:szCs w:val="24"/>
          <w:lang w:val="pt-BR" w:eastAsia="es-ES"/>
        </w:rPr>
        <w:t xml:space="preserve">MERCOSUR/SGT Nº 3/CIA/ACTA Nº </w:t>
      </w:r>
      <w:r>
        <w:rPr>
          <w:rFonts w:ascii="Arial" w:eastAsia="Times New Roman" w:hAnsi="Arial" w:cs="Arial"/>
          <w:b/>
          <w:color w:val="000000"/>
          <w:sz w:val="24"/>
          <w:szCs w:val="24"/>
          <w:lang w:val="pt-BR" w:eastAsia="es-ES"/>
        </w:rPr>
        <w:t>0</w:t>
      </w:r>
      <w:r w:rsidR="00E108BE">
        <w:rPr>
          <w:rFonts w:ascii="Arial" w:eastAsia="Times New Roman" w:hAnsi="Arial" w:cs="Arial"/>
          <w:b/>
          <w:color w:val="000000"/>
          <w:sz w:val="24"/>
          <w:szCs w:val="24"/>
          <w:lang w:val="pt-BR" w:eastAsia="es-ES"/>
        </w:rPr>
        <w:t>2</w:t>
      </w:r>
      <w:r>
        <w:rPr>
          <w:rFonts w:ascii="Arial" w:eastAsia="Times New Roman" w:hAnsi="Arial" w:cs="Arial"/>
          <w:b/>
          <w:color w:val="000000"/>
          <w:sz w:val="24"/>
          <w:szCs w:val="24"/>
          <w:lang w:val="pt-BR" w:eastAsia="es-ES"/>
        </w:rPr>
        <w:t>/2</w:t>
      </w:r>
      <w:r w:rsidR="00643E85">
        <w:rPr>
          <w:rFonts w:ascii="Arial" w:eastAsia="Times New Roman" w:hAnsi="Arial" w:cs="Arial"/>
          <w:b/>
          <w:color w:val="000000"/>
          <w:sz w:val="24"/>
          <w:szCs w:val="24"/>
          <w:lang w:val="pt-BR" w:eastAsia="es-ES"/>
        </w:rPr>
        <w:t>4</w:t>
      </w:r>
    </w:p>
    <w:p w14:paraId="3B7C2CA5" w14:textId="77777777" w:rsidR="00157DF0" w:rsidRDefault="00157DF0">
      <w:pPr>
        <w:keepNext/>
        <w:widowControl w:val="0"/>
        <w:autoSpaceDE w:val="0"/>
        <w:spacing w:after="0" w:line="240" w:lineRule="auto"/>
        <w:jc w:val="both"/>
        <w:rPr>
          <w:rFonts w:ascii="Arial" w:eastAsia="Times New Roman" w:hAnsi="Arial" w:cs="Arial"/>
          <w:b/>
          <w:color w:val="000000"/>
          <w:sz w:val="24"/>
          <w:szCs w:val="24"/>
          <w:lang w:val="pt-BR" w:eastAsia="es-ES"/>
        </w:rPr>
      </w:pPr>
    </w:p>
    <w:p w14:paraId="25C989CA" w14:textId="59DA2D3A" w:rsidR="00157DF0" w:rsidRPr="00643E85" w:rsidRDefault="00490304">
      <w:pPr>
        <w:widowControl w:val="0"/>
        <w:suppressAutoHyphens/>
        <w:spacing w:after="0" w:line="240" w:lineRule="auto"/>
        <w:jc w:val="center"/>
        <w:rPr>
          <w:rFonts w:ascii="Arial" w:eastAsia="Times New Roman" w:hAnsi="Arial" w:cs="Arial"/>
          <w:b/>
          <w:sz w:val="24"/>
          <w:szCs w:val="24"/>
          <w:lang w:val="es-PY" w:eastAsia="ar-SA"/>
        </w:rPr>
      </w:pPr>
      <w:bookmarkStart w:id="0" w:name="_Hlk513710283"/>
      <w:bookmarkEnd w:id="0"/>
      <w:r w:rsidRPr="00643E85">
        <w:rPr>
          <w:rFonts w:ascii="Arial" w:eastAsia="Times New Roman" w:hAnsi="Arial" w:cs="Arial"/>
          <w:b/>
          <w:sz w:val="24"/>
          <w:szCs w:val="24"/>
          <w:lang w:val="es-PY" w:eastAsia="ar-SA"/>
        </w:rPr>
        <w:t>LXXXV</w:t>
      </w:r>
      <w:r w:rsidR="00C93FB7">
        <w:rPr>
          <w:rFonts w:ascii="Arial" w:eastAsia="Times New Roman" w:hAnsi="Arial" w:cs="Arial"/>
          <w:b/>
          <w:sz w:val="24"/>
          <w:szCs w:val="24"/>
          <w:lang w:val="es-PY" w:eastAsia="ar-SA"/>
        </w:rPr>
        <w:t>II</w:t>
      </w:r>
      <w:r w:rsidR="00E108BE">
        <w:rPr>
          <w:rFonts w:ascii="Arial" w:eastAsia="Times New Roman" w:hAnsi="Arial" w:cs="Arial"/>
          <w:b/>
          <w:sz w:val="24"/>
          <w:szCs w:val="24"/>
          <w:lang w:val="es-PY" w:eastAsia="ar-SA"/>
        </w:rPr>
        <w:t>I</w:t>
      </w:r>
      <w:r w:rsidRPr="00643E85">
        <w:rPr>
          <w:rFonts w:ascii="Arial" w:eastAsia="Times New Roman" w:hAnsi="Arial" w:cs="Arial"/>
          <w:b/>
          <w:color w:val="000000"/>
          <w:sz w:val="24"/>
          <w:szCs w:val="24"/>
          <w:lang w:val="es-PY" w:eastAsia="ar-SA"/>
        </w:rPr>
        <w:t xml:space="preserve"> </w:t>
      </w:r>
      <w:r w:rsidRPr="00643E85">
        <w:rPr>
          <w:rFonts w:ascii="Arial" w:eastAsia="Times New Roman" w:hAnsi="Arial" w:cs="Arial"/>
          <w:b/>
          <w:sz w:val="24"/>
          <w:szCs w:val="24"/>
          <w:lang w:val="es-PY" w:eastAsia="ar-SA"/>
        </w:rPr>
        <w:t xml:space="preserve">REUNIÓN ORDINARIA DEL SUBGRUPO DE TRABAJO </w:t>
      </w:r>
      <w:proofErr w:type="spellStart"/>
      <w:r w:rsidRPr="00643E85">
        <w:rPr>
          <w:rFonts w:ascii="Arial" w:eastAsia="Times New Roman" w:hAnsi="Arial" w:cs="Arial"/>
          <w:b/>
          <w:sz w:val="24"/>
          <w:szCs w:val="24"/>
          <w:lang w:val="es-PY" w:eastAsia="ar-SA"/>
        </w:rPr>
        <w:t>Nº</w:t>
      </w:r>
      <w:proofErr w:type="spellEnd"/>
      <w:r w:rsidRPr="00643E85">
        <w:rPr>
          <w:rFonts w:ascii="Arial" w:eastAsia="Times New Roman" w:hAnsi="Arial" w:cs="Arial"/>
          <w:b/>
          <w:sz w:val="24"/>
          <w:szCs w:val="24"/>
          <w:lang w:val="es-PY" w:eastAsia="ar-SA"/>
        </w:rPr>
        <w:t xml:space="preserve"> 3 “REGLAMENTOS TÉCNICOS Y EVALUACIÓN DE LA CONFORMIDAD” / COMISIÓN DE LA INDUSTRIA AUTOMOTRIZ</w:t>
      </w:r>
    </w:p>
    <w:p w14:paraId="3FB7C7AD" w14:textId="77777777" w:rsidR="00157DF0" w:rsidRPr="00643E85" w:rsidRDefault="00157DF0">
      <w:pPr>
        <w:widowControl w:val="0"/>
        <w:suppressAutoHyphens/>
        <w:spacing w:after="0" w:line="240" w:lineRule="auto"/>
        <w:jc w:val="center"/>
        <w:rPr>
          <w:rFonts w:ascii="Arial" w:eastAsia="Times New Roman" w:hAnsi="Arial" w:cs="Arial"/>
          <w:b/>
          <w:sz w:val="24"/>
          <w:szCs w:val="24"/>
          <w:lang w:val="es-PY" w:eastAsia="ar-SA"/>
        </w:rPr>
      </w:pPr>
    </w:p>
    <w:p w14:paraId="087401A8" w14:textId="7DAE84F8" w:rsidR="00157DF0" w:rsidRPr="00643E85" w:rsidRDefault="00C341A9">
      <w:pPr>
        <w:spacing w:after="24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 xml:space="preserve">Se realizó en la ciudad de Asunción, República del Paraguay, </w:t>
      </w:r>
      <w:r w:rsidR="00490304" w:rsidRPr="00643E85">
        <w:rPr>
          <w:rFonts w:ascii="Arial" w:eastAsia="Times New Roman" w:hAnsi="Arial" w:cs="Arial"/>
          <w:sz w:val="24"/>
          <w:szCs w:val="24"/>
          <w:lang w:val="es-PY" w:eastAsia="es-ES"/>
        </w:rPr>
        <w:t xml:space="preserve">los días </w:t>
      </w:r>
      <w:r w:rsidR="00643E85">
        <w:rPr>
          <w:rFonts w:ascii="Arial" w:eastAsia="Times New Roman" w:hAnsi="Arial" w:cs="Arial"/>
          <w:sz w:val="24"/>
          <w:szCs w:val="24"/>
          <w:lang w:val="es-PY" w:eastAsia="es-ES"/>
        </w:rPr>
        <w:t>3</w:t>
      </w:r>
      <w:r w:rsidR="00490304" w:rsidRPr="00643E85">
        <w:rPr>
          <w:rFonts w:ascii="Arial" w:eastAsia="Times New Roman" w:hAnsi="Arial" w:cs="Arial"/>
          <w:sz w:val="24"/>
          <w:szCs w:val="24"/>
          <w:lang w:val="es-PY" w:eastAsia="es-ES"/>
        </w:rPr>
        <w:t xml:space="preserve">, </w:t>
      </w:r>
      <w:r w:rsidR="00643E85">
        <w:rPr>
          <w:rFonts w:ascii="Arial" w:eastAsia="Times New Roman" w:hAnsi="Arial" w:cs="Arial"/>
          <w:sz w:val="24"/>
          <w:szCs w:val="24"/>
          <w:lang w:val="es-PY" w:eastAsia="es-ES"/>
        </w:rPr>
        <w:t>4</w:t>
      </w:r>
      <w:r w:rsidR="00F10076">
        <w:rPr>
          <w:rFonts w:ascii="Arial" w:eastAsia="Times New Roman" w:hAnsi="Arial" w:cs="Arial"/>
          <w:sz w:val="24"/>
          <w:szCs w:val="24"/>
          <w:lang w:val="es-PY" w:eastAsia="es-ES"/>
        </w:rPr>
        <w:t>,</w:t>
      </w:r>
      <w:r w:rsidR="00490304" w:rsidRPr="00643E85">
        <w:rPr>
          <w:rFonts w:ascii="Arial" w:eastAsia="Times New Roman" w:hAnsi="Arial" w:cs="Arial"/>
          <w:sz w:val="24"/>
          <w:szCs w:val="24"/>
          <w:lang w:val="es-PY" w:eastAsia="es-ES"/>
        </w:rPr>
        <w:t xml:space="preserve"> </w:t>
      </w:r>
      <w:r w:rsidR="00643E85">
        <w:rPr>
          <w:rFonts w:ascii="Arial" w:eastAsia="Times New Roman" w:hAnsi="Arial" w:cs="Arial"/>
          <w:sz w:val="24"/>
          <w:szCs w:val="24"/>
          <w:lang w:val="es-PY" w:eastAsia="es-ES"/>
        </w:rPr>
        <w:t>5</w:t>
      </w:r>
      <w:r w:rsidR="00490304" w:rsidRPr="00643E85">
        <w:rPr>
          <w:rFonts w:ascii="Arial" w:eastAsia="Times New Roman" w:hAnsi="Arial" w:cs="Arial"/>
          <w:sz w:val="24"/>
          <w:szCs w:val="24"/>
          <w:lang w:val="es-PY" w:eastAsia="es-ES"/>
        </w:rPr>
        <w:t xml:space="preserve"> </w:t>
      </w:r>
      <w:r w:rsidR="00F10076">
        <w:rPr>
          <w:rFonts w:ascii="Arial" w:eastAsia="Times New Roman" w:hAnsi="Arial" w:cs="Arial"/>
          <w:sz w:val="24"/>
          <w:szCs w:val="24"/>
          <w:lang w:val="es-PY" w:eastAsia="es-ES"/>
        </w:rPr>
        <w:t xml:space="preserve">y 12 </w:t>
      </w:r>
      <w:r w:rsidR="00490304" w:rsidRPr="00643E85">
        <w:rPr>
          <w:rFonts w:ascii="Arial" w:eastAsia="Times New Roman" w:hAnsi="Arial" w:cs="Arial"/>
          <w:sz w:val="24"/>
          <w:szCs w:val="24"/>
          <w:lang w:val="es-PY" w:eastAsia="es-ES"/>
        </w:rPr>
        <w:t xml:space="preserve">de </w:t>
      </w:r>
      <w:r w:rsidR="00E108BE">
        <w:rPr>
          <w:rFonts w:ascii="Arial" w:eastAsia="Times New Roman" w:hAnsi="Arial" w:cs="Arial"/>
          <w:sz w:val="24"/>
          <w:szCs w:val="24"/>
          <w:lang w:val="es-PY" w:eastAsia="es-ES"/>
        </w:rPr>
        <w:t>junio</w:t>
      </w:r>
      <w:r w:rsidR="00490304" w:rsidRPr="00643E85">
        <w:rPr>
          <w:rFonts w:ascii="Arial" w:eastAsia="Times New Roman" w:hAnsi="Arial" w:cs="Arial"/>
          <w:sz w:val="24"/>
          <w:szCs w:val="24"/>
          <w:lang w:val="es-PY" w:eastAsia="es-ES"/>
        </w:rPr>
        <w:t xml:space="preserve"> de 202</w:t>
      </w:r>
      <w:r w:rsidR="00643E85">
        <w:rPr>
          <w:rFonts w:ascii="Arial" w:eastAsia="Times New Roman" w:hAnsi="Arial" w:cs="Arial"/>
          <w:sz w:val="24"/>
          <w:szCs w:val="24"/>
          <w:lang w:val="es-PY" w:eastAsia="es-ES"/>
        </w:rPr>
        <w:t>4</w:t>
      </w:r>
      <w:r w:rsidR="00490304" w:rsidRPr="00643E85">
        <w:rPr>
          <w:rFonts w:ascii="Arial" w:eastAsia="Times New Roman" w:hAnsi="Arial" w:cs="Arial"/>
          <w:sz w:val="24"/>
          <w:szCs w:val="24"/>
          <w:lang w:val="es-PY" w:eastAsia="es-ES"/>
        </w:rPr>
        <w:t xml:space="preserve">, </w:t>
      </w:r>
      <w:r w:rsidRPr="00643E85">
        <w:rPr>
          <w:rFonts w:ascii="Arial" w:eastAsia="Times New Roman" w:hAnsi="Arial" w:cs="Arial"/>
          <w:bCs/>
          <w:sz w:val="24"/>
          <w:szCs w:val="24"/>
          <w:lang w:val="es-PY" w:eastAsia="es-ES"/>
        </w:rPr>
        <w:t>la LXXXV</w:t>
      </w:r>
      <w:r>
        <w:rPr>
          <w:rFonts w:ascii="Arial" w:eastAsia="Times New Roman" w:hAnsi="Arial" w:cs="Arial"/>
          <w:bCs/>
          <w:sz w:val="24"/>
          <w:szCs w:val="24"/>
          <w:lang w:val="es-PY" w:eastAsia="es-ES"/>
        </w:rPr>
        <w:t>III</w:t>
      </w:r>
      <w:r w:rsidRPr="00643E85">
        <w:rPr>
          <w:rFonts w:ascii="Arial" w:eastAsia="Times New Roman" w:hAnsi="Arial" w:cs="Arial"/>
          <w:bCs/>
          <w:sz w:val="24"/>
          <w:szCs w:val="24"/>
          <w:lang w:val="es-PY" w:eastAsia="es-ES"/>
        </w:rPr>
        <w:t xml:space="preserve"> Reunión Ordinaria del SGT </w:t>
      </w:r>
      <w:proofErr w:type="spellStart"/>
      <w:r w:rsidRPr="00643E85">
        <w:rPr>
          <w:rFonts w:ascii="Arial" w:eastAsia="Times New Roman" w:hAnsi="Arial" w:cs="Arial"/>
          <w:bCs/>
          <w:sz w:val="24"/>
          <w:szCs w:val="24"/>
          <w:lang w:val="es-PY" w:eastAsia="es-ES"/>
        </w:rPr>
        <w:t>Nº</w:t>
      </w:r>
      <w:proofErr w:type="spellEnd"/>
      <w:r w:rsidRPr="00643E85">
        <w:rPr>
          <w:rFonts w:ascii="Arial" w:eastAsia="Times New Roman" w:hAnsi="Arial" w:cs="Arial"/>
          <w:bCs/>
          <w:sz w:val="24"/>
          <w:szCs w:val="24"/>
          <w:lang w:val="es-PY" w:eastAsia="es-ES"/>
        </w:rPr>
        <w:t xml:space="preserve"> 3 “Reglamentos Técnicos y Evaluación de la Conformidad” / Comisión de la Industria Automotriz</w:t>
      </w:r>
      <w:r>
        <w:rPr>
          <w:rFonts w:ascii="Arial" w:eastAsia="Times New Roman" w:hAnsi="Arial" w:cs="Arial"/>
          <w:bCs/>
          <w:sz w:val="24"/>
          <w:szCs w:val="24"/>
          <w:lang w:val="es-PY" w:eastAsia="es-ES"/>
        </w:rPr>
        <w:t xml:space="preserve">, </w:t>
      </w:r>
      <w:r>
        <w:rPr>
          <w:rFonts w:ascii="Arial" w:eastAsia="Times New Roman" w:hAnsi="Arial" w:cs="Arial"/>
          <w:sz w:val="24"/>
          <w:szCs w:val="24"/>
          <w:lang w:val="es-PY" w:eastAsia="es-ES"/>
        </w:rPr>
        <w:t>e</w:t>
      </w:r>
      <w:r w:rsidRPr="00643E85">
        <w:rPr>
          <w:rFonts w:ascii="Arial" w:eastAsia="Times New Roman" w:hAnsi="Arial" w:cs="Arial"/>
          <w:sz w:val="24"/>
          <w:szCs w:val="24"/>
          <w:lang w:val="es-PY" w:eastAsia="es-ES"/>
        </w:rPr>
        <w:t xml:space="preserve">n ejercicio de la Presidencia </w:t>
      </w:r>
      <w:r w:rsidRPr="00643E85">
        <w:rPr>
          <w:rFonts w:ascii="Arial" w:eastAsia="Times New Roman" w:hAnsi="Arial" w:cs="Arial"/>
          <w:i/>
          <w:iCs/>
          <w:sz w:val="24"/>
          <w:szCs w:val="24"/>
          <w:lang w:val="es-PY" w:eastAsia="es-ES"/>
        </w:rPr>
        <w:t>Pro Tempore</w:t>
      </w:r>
      <w:r w:rsidRPr="00643E85">
        <w:rPr>
          <w:rFonts w:ascii="Arial" w:eastAsia="Times New Roman" w:hAnsi="Arial" w:cs="Arial"/>
          <w:sz w:val="24"/>
          <w:szCs w:val="24"/>
          <w:lang w:val="es-PY" w:eastAsia="es-ES"/>
        </w:rPr>
        <w:t xml:space="preserve"> de </w:t>
      </w:r>
      <w:r>
        <w:rPr>
          <w:rFonts w:ascii="Arial" w:eastAsia="Times New Roman" w:hAnsi="Arial" w:cs="Arial"/>
          <w:sz w:val="24"/>
          <w:szCs w:val="24"/>
          <w:lang w:val="es-PY" w:eastAsia="es-ES"/>
        </w:rPr>
        <w:t>Paraguay</w:t>
      </w:r>
      <w:r w:rsidRPr="00643E85">
        <w:rPr>
          <w:rFonts w:ascii="Arial" w:eastAsia="Times New Roman" w:hAnsi="Arial" w:cs="Arial"/>
          <w:sz w:val="24"/>
          <w:szCs w:val="24"/>
          <w:lang w:val="es-PY" w:eastAsia="es-ES"/>
        </w:rPr>
        <w:t xml:space="preserve"> (PPTA)</w:t>
      </w:r>
      <w:r>
        <w:rPr>
          <w:rFonts w:ascii="Arial" w:eastAsia="Times New Roman" w:hAnsi="Arial" w:cs="Arial"/>
          <w:sz w:val="24"/>
          <w:szCs w:val="24"/>
          <w:lang w:val="es-PY" w:eastAsia="es-ES"/>
        </w:rPr>
        <w:t xml:space="preserve">, con </w:t>
      </w:r>
      <w:r w:rsidR="00A121E3">
        <w:rPr>
          <w:rFonts w:ascii="Arial" w:eastAsia="Times New Roman" w:hAnsi="Arial" w:cs="Arial"/>
          <w:sz w:val="24"/>
          <w:szCs w:val="24"/>
          <w:lang w:val="es-PY" w:eastAsia="es-ES"/>
        </w:rPr>
        <w:t>la presencia de las delegaciones de Brasil y Paraguay</w:t>
      </w:r>
      <w:r w:rsidR="00E34821">
        <w:rPr>
          <w:rFonts w:ascii="Arial" w:eastAsia="Times New Roman" w:hAnsi="Arial" w:cs="Arial"/>
          <w:sz w:val="24"/>
          <w:szCs w:val="24"/>
          <w:lang w:val="es-PY" w:eastAsia="es-ES"/>
        </w:rPr>
        <w:t xml:space="preserve"> </w:t>
      </w:r>
      <w:r>
        <w:rPr>
          <w:rFonts w:ascii="Arial" w:eastAsia="Times New Roman" w:hAnsi="Arial" w:cs="Arial"/>
          <w:sz w:val="24"/>
          <w:szCs w:val="24"/>
          <w:lang w:val="es-PY" w:eastAsia="es-ES"/>
        </w:rPr>
        <w:t xml:space="preserve">y la </w:t>
      </w:r>
      <w:r w:rsidRPr="00C341A9">
        <w:rPr>
          <w:rFonts w:ascii="Arial" w:eastAsia="Times New Roman" w:hAnsi="Arial" w:cs="Arial"/>
          <w:sz w:val="24"/>
          <w:szCs w:val="24"/>
          <w:lang w:val="es-PY" w:eastAsia="es-ES"/>
        </w:rPr>
        <w:t>participación</w:t>
      </w:r>
      <w:r w:rsidR="00490304" w:rsidRPr="00C341A9">
        <w:rPr>
          <w:rFonts w:ascii="Arial" w:eastAsia="Times New Roman" w:hAnsi="Arial" w:cs="Arial"/>
          <w:sz w:val="24"/>
          <w:szCs w:val="24"/>
          <w:lang w:val="es-PY" w:eastAsia="es-ES"/>
        </w:rPr>
        <w:t xml:space="preserve"> por sistema de videoconferencia</w:t>
      </w:r>
      <w:r w:rsidRPr="00C341A9">
        <w:rPr>
          <w:rFonts w:ascii="Arial" w:eastAsia="Times New Roman" w:hAnsi="Arial" w:cs="Arial"/>
          <w:sz w:val="24"/>
          <w:szCs w:val="24"/>
          <w:lang w:val="es-PY" w:eastAsia="es-ES"/>
        </w:rPr>
        <w:t xml:space="preserve"> de las delegaciones de Argentina y Uruguay,</w:t>
      </w:r>
      <w:r w:rsidR="00490304" w:rsidRPr="00C341A9">
        <w:rPr>
          <w:rFonts w:ascii="Arial" w:eastAsia="Times New Roman" w:hAnsi="Arial" w:cs="Arial"/>
          <w:sz w:val="24"/>
          <w:szCs w:val="24"/>
          <w:lang w:val="es-PY" w:eastAsia="es-ES"/>
        </w:rPr>
        <w:t xml:space="preserve"> </w:t>
      </w:r>
      <w:r w:rsidR="00A121E3" w:rsidRPr="00C341A9">
        <w:rPr>
          <w:rFonts w:ascii="Arial" w:eastAsia="Times New Roman" w:hAnsi="Arial" w:cs="Arial"/>
          <w:sz w:val="24"/>
          <w:szCs w:val="24"/>
          <w:lang w:val="es-PY" w:eastAsia="es-ES"/>
        </w:rPr>
        <w:t xml:space="preserve">de </w:t>
      </w:r>
      <w:r w:rsidR="00490304" w:rsidRPr="00C341A9">
        <w:rPr>
          <w:rFonts w:ascii="Arial" w:eastAsia="Times New Roman" w:hAnsi="Arial" w:cs="Arial"/>
          <w:sz w:val="24"/>
          <w:szCs w:val="24"/>
          <w:lang w:val="es-PY" w:eastAsia="es-ES"/>
        </w:rPr>
        <w:t>conform</w:t>
      </w:r>
      <w:r w:rsidR="00A121E3" w:rsidRPr="00C341A9">
        <w:rPr>
          <w:rFonts w:ascii="Arial" w:eastAsia="Times New Roman" w:hAnsi="Arial" w:cs="Arial"/>
          <w:sz w:val="24"/>
          <w:szCs w:val="24"/>
          <w:lang w:val="es-PY" w:eastAsia="es-ES"/>
        </w:rPr>
        <w:t>idad</w:t>
      </w:r>
      <w:r w:rsidR="00490304" w:rsidRPr="00C341A9">
        <w:rPr>
          <w:rFonts w:ascii="Arial" w:eastAsia="Times New Roman" w:hAnsi="Arial" w:cs="Arial"/>
          <w:sz w:val="24"/>
          <w:szCs w:val="24"/>
          <w:lang w:val="es-PY" w:eastAsia="es-ES"/>
        </w:rPr>
        <w:t xml:space="preserve"> </w:t>
      </w:r>
      <w:r w:rsidR="00A121E3" w:rsidRPr="00C341A9">
        <w:rPr>
          <w:rFonts w:ascii="Arial" w:eastAsia="Times New Roman" w:hAnsi="Arial" w:cs="Arial"/>
          <w:sz w:val="24"/>
          <w:szCs w:val="24"/>
          <w:lang w:val="es-PY" w:eastAsia="es-ES"/>
        </w:rPr>
        <w:t xml:space="preserve">con lo dispuesto en la </w:t>
      </w:r>
      <w:r w:rsidRPr="00C341A9">
        <w:rPr>
          <w:rFonts w:ascii="Arial" w:eastAsia="Times New Roman" w:hAnsi="Arial" w:cs="Arial"/>
          <w:sz w:val="24"/>
          <w:szCs w:val="24"/>
          <w:lang w:val="es-PY" w:eastAsia="es-ES"/>
        </w:rPr>
        <w:t>Decisión CM</w:t>
      </w:r>
      <w:r w:rsidR="00151C88">
        <w:rPr>
          <w:rFonts w:ascii="Arial" w:eastAsia="Times New Roman" w:hAnsi="Arial" w:cs="Arial"/>
          <w:sz w:val="24"/>
          <w:szCs w:val="24"/>
          <w:lang w:val="es-PY" w:eastAsia="es-ES"/>
        </w:rPr>
        <w:t>C</w:t>
      </w:r>
      <w:r w:rsidRPr="00C341A9">
        <w:rPr>
          <w:rFonts w:ascii="Arial" w:eastAsia="Times New Roman" w:hAnsi="Arial" w:cs="Arial"/>
          <w:sz w:val="24"/>
          <w:szCs w:val="24"/>
          <w:lang w:val="es-PY" w:eastAsia="es-ES"/>
        </w:rPr>
        <w:t xml:space="preserve"> </w:t>
      </w:r>
      <w:proofErr w:type="spellStart"/>
      <w:r w:rsidRPr="00C341A9">
        <w:rPr>
          <w:rFonts w:ascii="Arial" w:eastAsia="Times New Roman" w:hAnsi="Arial" w:cs="Arial"/>
          <w:sz w:val="24"/>
          <w:szCs w:val="24"/>
          <w:lang w:val="es-PY" w:eastAsia="es-ES"/>
        </w:rPr>
        <w:t>N°</w:t>
      </w:r>
      <w:proofErr w:type="spellEnd"/>
      <w:r w:rsidRPr="00C341A9">
        <w:rPr>
          <w:rFonts w:ascii="Arial" w:eastAsia="Times New Roman" w:hAnsi="Arial" w:cs="Arial"/>
          <w:sz w:val="24"/>
          <w:szCs w:val="24"/>
          <w:lang w:val="es-PY" w:eastAsia="es-ES"/>
        </w:rPr>
        <w:t xml:space="preserve"> 44/15. </w:t>
      </w:r>
    </w:p>
    <w:p w14:paraId="65703A48" w14:textId="77777777" w:rsidR="00157DF0" w:rsidRPr="00643E85" w:rsidRDefault="00490304">
      <w:pPr>
        <w:spacing w:after="24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Lista de Participantes consta en el </w:t>
      </w:r>
      <w:r w:rsidRPr="00643E85">
        <w:rPr>
          <w:rFonts w:ascii="Arial" w:eastAsia="Times New Roman" w:hAnsi="Arial" w:cs="Arial"/>
          <w:b/>
          <w:sz w:val="24"/>
          <w:szCs w:val="24"/>
          <w:lang w:val="es-PY" w:eastAsia="es-ES"/>
        </w:rPr>
        <w:t>Agregado I</w:t>
      </w:r>
      <w:r w:rsidRPr="00643E85">
        <w:rPr>
          <w:rFonts w:ascii="Arial" w:eastAsia="Times New Roman" w:hAnsi="Arial" w:cs="Arial"/>
          <w:sz w:val="24"/>
          <w:szCs w:val="24"/>
          <w:lang w:val="es-PY" w:eastAsia="es-ES"/>
        </w:rPr>
        <w:t>.</w:t>
      </w:r>
    </w:p>
    <w:p w14:paraId="1D78DB76" w14:textId="77777777" w:rsidR="00157DF0" w:rsidRPr="00643E85" w:rsidRDefault="00490304" w:rsidP="00C25AFB">
      <w:pPr>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Agenda de la Reunión consta en el </w:t>
      </w:r>
      <w:r w:rsidRPr="00643E85">
        <w:rPr>
          <w:rFonts w:ascii="Arial" w:eastAsia="Times New Roman" w:hAnsi="Arial" w:cs="Arial"/>
          <w:b/>
          <w:sz w:val="24"/>
          <w:szCs w:val="24"/>
          <w:lang w:val="es-PY" w:eastAsia="es-ES"/>
        </w:rPr>
        <w:t>Agregado II</w:t>
      </w:r>
      <w:r w:rsidRPr="00643E85">
        <w:rPr>
          <w:rFonts w:ascii="Arial" w:eastAsia="Times New Roman" w:hAnsi="Arial" w:cs="Arial"/>
          <w:sz w:val="24"/>
          <w:szCs w:val="24"/>
          <w:lang w:val="es-PY" w:eastAsia="es-ES"/>
        </w:rPr>
        <w:t>.</w:t>
      </w:r>
    </w:p>
    <w:p w14:paraId="3B1F548C" w14:textId="77777777" w:rsidR="00C25AFB" w:rsidRDefault="00C25AFB" w:rsidP="00C25AFB">
      <w:pPr>
        <w:spacing w:after="0" w:line="240" w:lineRule="auto"/>
        <w:jc w:val="both"/>
        <w:rPr>
          <w:rFonts w:ascii="Arial" w:eastAsia="Times New Roman" w:hAnsi="Arial" w:cs="Arial"/>
          <w:bCs/>
          <w:sz w:val="24"/>
          <w:szCs w:val="24"/>
          <w:lang w:val="es-PY" w:eastAsia="es-ES"/>
        </w:rPr>
      </w:pPr>
    </w:p>
    <w:p w14:paraId="408808A5" w14:textId="0EC87438" w:rsidR="00157DF0" w:rsidRDefault="00490304" w:rsidP="00C25AFB">
      <w:pPr>
        <w:spacing w:after="0" w:line="240" w:lineRule="auto"/>
        <w:jc w:val="both"/>
        <w:rPr>
          <w:rFonts w:ascii="Arial" w:eastAsia="Times New Roman" w:hAnsi="Arial" w:cs="Arial"/>
          <w:bCs/>
          <w:sz w:val="24"/>
          <w:szCs w:val="24"/>
          <w:lang w:val="es-PY" w:eastAsia="es-ES"/>
        </w:rPr>
      </w:pPr>
      <w:r w:rsidRPr="00643E85">
        <w:rPr>
          <w:rFonts w:ascii="Arial" w:eastAsia="Times New Roman" w:hAnsi="Arial" w:cs="Arial"/>
          <w:bCs/>
          <w:sz w:val="24"/>
          <w:szCs w:val="24"/>
          <w:lang w:val="es-PY" w:eastAsia="es-ES"/>
        </w:rPr>
        <w:t>Fueron tratados los siguientes temas:</w:t>
      </w:r>
    </w:p>
    <w:p w14:paraId="32F70EAD" w14:textId="77777777" w:rsidR="00C25AFB" w:rsidRDefault="00C25AFB" w:rsidP="00C25AFB">
      <w:pPr>
        <w:spacing w:after="0" w:line="240" w:lineRule="auto"/>
        <w:jc w:val="both"/>
        <w:rPr>
          <w:rFonts w:ascii="Arial" w:eastAsia="Times New Roman" w:hAnsi="Arial" w:cs="Arial"/>
          <w:bCs/>
          <w:sz w:val="24"/>
          <w:szCs w:val="24"/>
          <w:lang w:val="es-PY" w:eastAsia="es-ES"/>
        </w:rPr>
      </w:pPr>
    </w:p>
    <w:p w14:paraId="147B42EA" w14:textId="77777777" w:rsidR="00C25AFB" w:rsidRPr="00643E85" w:rsidRDefault="00C25AFB" w:rsidP="00C25AFB">
      <w:pPr>
        <w:spacing w:after="0" w:line="240" w:lineRule="auto"/>
        <w:jc w:val="both"/>
        <w:rPr>
          <w:rFonts w:ascii="Arial" w:eastAsia="Times New Roman" w:hAnsi="Arial" w:cs="Arial"/>
          <w:bCs/>
          <w:sz w:val="24"/>
          <w:szCs w:val="24"/>
          <w:lang w:val="es-PY" w:eastAsia="es-ES"/>
        </w:rPr>
      </w:pPr>
    </w:p>
    <w:p w14:paraId="3DC0866C" w14:textId="77777777" w:rsidR="00157DF0" w:rsidRDefault="00490304">
      <w:pPr>
        <w:numPr>
          <w:ilvl w:val="0"/>
          <w:numId w:val="1"/>
        </w:numPr>
        <w:spacing w:after="240" w:line="240" w:lineRule="auto"/>
        <w:ind w:left="284" w:hanging="284"/>
        <w:jc w:val="both"/>
        <w:rPr>
          <w:rFonts w:ascii="Arial" w:eastAsia="Times New Roman" w:hAnsi="Arial" w:cs="Arial"/>
          <w:sz w:val="24"/>
          <w:szCs w:val="24"/>
          <w:lang w:eastAsia="es-ES"/>
        </w:rPr>
      </w:pPr>
      <w:r>
        <w:rPr>
          <w:rFonts w:ascii="Arial" w:eastAsia="Times New Roman" w:hAnsi="Arial" w:cs="Arial"/>
          <w:b/>
          <w:sz w:val="24"/>
          <w:szCs w:val="24"/>
          <w:lang w:eastAsia="es-ES"/>
        </w:rPr>
        <w:t>INSTRUCCIONES DE LOS COORDINADORES NACIONALES</w:t>
      </w:r>
    </w:p>
    <w:p w14:paraId="1DF1A6F7" w14:textId="054AB3F2" w:rsidR="00157DF0" w:rsidRDefault="00490304" w:rsidP="00C25AFB">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tomaron conocimiento del Instructivo para la LXXXV</w:t>
      </w:r>
      <w:r w:rsidR="00643E85">
        <w:rPr>
          <w:rFonts w:ascii="Arial" w:eastAsia="Times New Roman" w:hAnsi="Arial" w:cs="Arial"/>
          <w:bCs/>
          <w:sz w:val="24"/>
          <w:szCs w:val="24"/>
          <w:lang w:val="es-PY"/>
        </w:rPr>
        <w:t>II</w:t>
      </w:r>
      <w:r w:rsidR="00E34821">
        <w:rPr>
          <w:rFonts w:ascii="Arial" w:eastAsia="Times New Roman" w:hAnsi="Arial" w:cs="Arial"/>
          <w:bCs/>
          <w:sz w:val="24"/>
          <w:szCs w:val="24"/>
          <w:lang w:val="es-PY"/>
        </w:rPr>
        <w:t>I</w:t>
      </w:r>
      <w:r w:rsidRPr="00643E85">
        <w:rPr>
          <w:rFonts w:ascii="Arial" w:eastAsia="Times New Roman" w:hAnsi="Arial" w:cs="Arial"/>
          <w:bCs/>
          <w:sz w:val="24"/>
          <w:szCs w:val="24"/>
          <w:lang w:val="es-PY"/>
        </w:rPr>
        <w:t xml:space="preserve"> Reunión Ordinaria del SGT </w:t>
      </w:r>
      <w:proofErr w:type="spellStart"/>
      <w:r w:rsidRPr="00643E85">
        <w:rPr>
          <w:rFonts w:ascii="Arial" w:eastAsia="Times New Roman" w:hAnsi="Arial" w:cs="Arial"/>
          <w:bCs/>
          <w:sz w:val="24"/>
          <w:szCs w:val="24"/>
          <w:lang w:val="es-PY"/>
        </w:rPr>
        <w:t>Nº</w:t>
      </w:r>
      <w:proofErr w:type="spellEnd"/>
      <w:r w:rsidRPr="00643E85">
        <w:rPr>
          <w:rFonts w:ascii="Arial" w:eastAsia="Times New Roman" w:hAnsi="Arial" w:cs="Arial"/>
          <w:bCs/>
          <w:sz w:val="24"/>
          <w:szCs w:val="24"/>
          <w:lang w:val="es-PY"/>
        </w:rPr>
        <w:t xml:space="preserve"> 3 remitido por los Coordinadores Nacionales.</w:t>
      </w:r>
    </w:p>
    <w:p w14:paraId="675432B9" w14:textId="77777777" w:rsidR="00C25AFB" w:rsidRDefault="00C25AFB" w:rsidP="00C25AFB">
      <w:pPr>
        <w:spacing w:after="0" w:line="240" w:lineRule="auto"/>
        <w:jc w:val="both"/>
        <w:rPr>
          <w:rFonts w:ascii="Arial" w:eastAsia="Times New Roman" w:hAnsi="Arial" w:cs="Arial"/>
          <w:bCs/>
          <w:sz w:val="24"/>
          <w:szCs w:val="24"/>
          <w:lang w:val="es-PY"/>
        </w:rPr>
      </w:pPr>
    </w:p>
    <w:p w14:paraId="18EACCC8" w14:textId="77777777" w:rsidR="00C25AFB" w:rsidRPr="00643E85" w:rsidRDefault="00C25AFB" w:rsidP="00C25AFB">
      <w:pPr>
        <w:spacing w:after="0" w:line="240" w:lineRule="auto"/>
        <w:jc w:val="both"/>
        <w:rPr>
          <w:rFonts w:ascii="Arial" w:eastAsia="Times New Roman" w:hAnsi="Arial" w:cs="Arial"/>
          <w:bCs/>
          <w:sz w:val="24"/>
          <w:szCs w:val="24"/>
          <w:lang w:val="es-PY"/>
        </w:rPr>
      </w:pPr>
    </w:p>
    <w:p w14:paraId="5A9F2161" w14:textId="77777777" w:rsidR="00157DF0" w:rsidRDefault="00490304">
      <w:pPr>
        <w:numPr>
          <w:ilvl w:val="0"/>
          <w:numId w:val="1"/>
        </w:numPr>
        <w:spacing w:after="240" w:line="240" w:lineRule="auto"/>
        <w:ind w:left="284" w:hanging="284"/>
        <w:jc w:val="both"/>
        <w:rPr>
          <w:rFonts w:ascii="Arial" w:eastAsia="Arial" w:hAnsi="Arial" w:cs="Arial"/>
          <w:bCs/>
          <w:kern w:val="1"/>
          <w:sz w:val="24"/>
          <w:szCs w:val="24"/>
          <w:lang w:val="es-UY"/>
        </w:rPr>
      </w:pPr>
      <w:r>
        <w:rPr>
          <w:rFonts w:ascii="Arial" w:eastAsia="Arial" w:hAnsi="Arial" w:cs="Arial"/>
          <w:b/>
          <w:kern w:val="1"/>
          <w:sz w:val="24"/>
          <w:szCs w:val="24"/>
          <w:lang w:val="es-UY"/>
        </w:rPr>
        <w:t>DOCUMENTO DE TRABAJO “CUADRO COMPARATIVO DE ÍTEMS DE SEGURIDAD Y NORMAS TÉCNICAS DE REFERENCIA”</w:t>
      </w:r>
    </w:p>
    <w:p w14:paraId="25D0634D" w14:textId="41E322EC" w:rsidR="00157DF0"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revisaron el documento de trabajo, con el fin de mantenerlo actualizado.</w:t>
      </w:r>
    </w:p>
    <w:p w14:paraId="6C4F10EF" w14:textId="3DCB079C" w:rsidR="00F10076" w:rsidRPr="00643E85" w:rsidRDefault="00F10076">
      <w:pPr>
        <w:spacing w:after="240" w:line="240" w:lineRule="auto"/>
        <w:jc w:val="both"/>
        <w:rPr>
          <w:rFonts w:ascii="Arial" w:eastAsia="Times New Roman" w:hAnsi="Arial" w:cs="Arial"/>
          <w:bCs/>
          <w:sz w:val="24"/>
          <w:szCs w:val="24"/>
          <w:lang w:val="es-PY"/>
        </w:rPr>
      </w:pPr>
      <w:r>
        <w:rPr>
          <w:rFonts w:ascii="Arial" w:eastAsia="Times New Roman" w:hAnsi="Arial" w:cs="Arial"/>
          <w:bCs/>
          <w:sz w:val="24"/>
          <w:szCs w:val="24"/>
          <w:lang w:val="es-PY"/>
        </w:rPr>
        <w:t>La delegación de Brasil informó sobre la actualización de los reglamentos del INMETRO referente a los ítems neumáticos, vidrios de seguridad, sistema de enganche y dispositivos de señalización acústica, para los vehículos de la clase M, N y O.</w:t>
      </w:r>
    </w:p>
    <w:p w14:paraId="7B67434D" w14:textId="37956EE8" w:rsidR="00E34821"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El documento de trabajo “Cuadro comparativo de ítems de seguridad y normas técnicas de referencia”, consta en el </w:t>
      </w:r>
      <w:r w:rsidRPr="00643E85">
        <w:rPr>
          <w:rFonts w:ascii="Arial" w:eastAsia="Times New Roman" w:hAnsi="Arial" w:cs="Arial"/>
          <w:b/>
          <w:sz w:val="24"/>
          <w:szCs w:val="24"/>
          <w:lang w:val="es-PY"/>
        </w:rPr>
        <w:t>Agregado III – RESERVADO</w:t>
      </w:r>
      <w:r w:rsidR="00E34821">
        <w:rPr>
          <w:rFonts w:ascii="Arial" w:eastAsia="Times New Roman" w:hAnsi="Arial" w:cs="Arial"/>
          <w:bCs/>
          <w:sz w:val="24"/>
          <w:szCs w:val="24"/>
          <w:lang w:val="es-PY"/>
        </w:rPr>
        <w:t>.</w:t>
      </w:r>
    </w:p>
    <w:p w14:paraId="114D89A0" w14:textId="77777777" w:rsidR="00E34821" w:rsidRDefault="00E34821">
      <w:pPr>
        <w:spacing w:after="240" w:line="240" w:lineRule="auto"/>
        <w:jc w:val="both"/>
        <w:rPr>
          <w:rFonts w:ascii="Arial" w:eastAsia="Times New Roman" w:hAnsi="Arial" w:cs="Arial"/>
          <w:bCs/>
          <w:sz w:val="24"/>
          <w:szCs w:val="24"/>
          <w:lang w:val="es-PY"/>
        </w:rPr>
      </w:pPr>
    </w:p>
    <w:p w14:paraId="72D71EE0" w14:textId="77777777" w:rsidR="00E34821" w:rsidRPr="00643E85" w:rsidRDefault="00E34821">
      <w:pPr>
        <w:spacing w:after="240" w:line="240" w:lineRule="auto"/>
        <w:jc w:val="both"/>
        <w:rPr>
          <w:rFonts w:ascii="Arial" w:eastAsia="Times New Roman" w:hAnsi="Arial" w:cs="Arial"/>
          <w:bCs/>
          <w:sz w:val="24"/>
          <w:szCs w:val="24"/>
          <w:lang w:val="es-PY"/>
        </w:rPr>
      </w:pPr>
    </w:p>
    <w:p w14:paraId="23E3B435" w14:textId="77777777" w:rsidR="00157DF0" w:rsidRDefault="00490304">
      <w:pPr>
        <w:numPr>
          <w:ilvl w:val="0"/>
          <w:numId w:val="1"/>
        </w:numPr>
        <w:spacing w:after="240" w:line="240" w:lineRule="auto"/>
        <w:ind w:left="284" w:hanging="284"/>
        <w:jc w:val="both"/>
        <w:rPr>
          <w:rFonts w:ascii="Arial" w:eastAsia="Arial" w:hAnsi="Arial" w:cs="Arial"/>
          <w:b/>
          <w:kern w:val="1"/>
          <w:sz w:val="24"/>
          <w:szCs w:val="24"/>
          <w:lang w:val="es-UY"/>
        </w:rPr>
      </w:pPr>
      <w:r>
        <w:rPr>
          <w:rFonts w:ascii="Arial" w:eastAsia="Arial" w:hAnsi="Arial" w:cs="Arial"/>
          <w:b/>
          <w:kern w:val="1"/>
          <w:sz w:val="24"/>
          <w:szCs w:val="24"/>
          <w:lang w:val="es-UY"/>
        </w:rPr>
        <w:lastRenderedPageBreak/>
        <w:t xml:space="preserve">REVISIÓN DE LA RESOLUCIÓN GMC </w:t>
      </w:r>
      <w:proofErr w:type="spellStart"/>
      <w:r>
        <w:rPr>
          <w:rFonts w:ascii="Arial" w:eastAsia="Arial" w:hAnsi="Arial" w:cs="Arial"/>
          <w:b/>
          <w:kern w:val="1"/>
          <w:sz w:val="24"/>
          <w:szCs w:val="24"/>
          <w:lang w:val="es-UY"/>
        </w:rPr>
        <w:t>Nº</w:t>
      </w:r>
      <w:proofErr w:type="spellEnd"/>
      <w:r>
        <w:rPr>
          <w:rFonts w:ascii="Arial" w:eastAsia="Arial" w:hAnsi="Arial" w:cs="Arial"/>
          <w:b/>
          <w:kern w:val="1"/>
          <w:sz w:val="24"/>
          <w:szCs w:val="24"/>
          <w:lang w:val="es-UY"/>
        </w:rPr>
        <w:t xml:space="preserve"> 19/02 “REGLAMENTO TÉCNICO MERCOSUR DE VEHÍCULOS DE LA CATEGORÍA M3 PARA EL TRANSPORTE AUTOMOTOR DE PASAJEROS POR CARRETERA (ÓMNIBUS DE MEDIA Y LARGA DISTANCIA)”</w:t>
      </w:r>
    </w:p>
    <w:p w14:paraId="71851085" w14:textId="77777777" w:rsidR="00157DF0" w:rsidRPr="00643E85"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continuaron el análisis del documento borrador titulado “Reglamento Técnico MERCOSUR de Vehículos de la Categoría M3 para Transporte Carretero de Pasajeros”, que sirve de referencia para la revisión de la Resolución GMC N°19/02.</w:t>
      </w:r>
    </w:p>
    <w:p w14:paraId="0A292050" w14:textId="7D33CF2A" w:rsidR="00F96D0E"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Las delegaciones </w:t>
      </w:r>
      <w:r w:rsidR="00F10076">
        <w:rPr>
          <w:rFonts w:ascii="Arial" w:eastAsia="Times New Roman" w:hAnsi="Arial" w:cs="Arial"/>
          <w:bCs/>
          <w:sz w:val="24"/>
          <w:szCs w:val="24"/>
          <w:lang w:val="es-PY"/>
        </w:rPr>
        <w:t>continua</w:t>
      </w:r>
      <w:r w:rsidRPr="00643E85">
        <w:rPr>
          <w:rFonts w:ascii="Arial" w:eastAsia="Times New Roman" w:hAnsi="Arial" w:cs="Arial"/>
          <w:bCs/>
          <w:sz w:val="24"/>
          <w:szCs w:val="24"/>
          <w:lang w:val="es-PY"/>
        </w:rPr>
        <w:t xml:space="preserve">ron </w:t>
      </w:r>
      <w:r w:rsidR="00F10076">
        <w:rPr>
          <w:rFonts w:ascii="Arial" w:eastAsia="Times New Roman" w:hAnsi="Arial" w:cs="Arial"/>
          <w:bCs/>
          <w:sz w:val="24"/>
          <w:szCs w:val="24"/>
          <w:lang w:val="es-PY"/>
        </w:rPr>
        <w:t>con el</w:t>
      </w:r>
      <w:r w:rsidRPr="00643E85">
        <w:rPr>
          <w:rFonts w:ascii="Arial" w:eastAsia="Times New Roman" w:hAnsi="Arial" w:cs="Arial"/>
          <w:bCs/>
          <w:sz w:val="24"/>
          <w:szCs w:val="24"/>
          <w:lang w:val="es-PY"/>
        </w:rPr>
        <w:t xml:space="preserve"> intercambio respecto </w:t>
      </w:r>
      <w:r w:rsidR="00F96D0E">
        <w:rPr>
          <w:rFonts w:ascii="Arial" w:eastAsia="Times New Roman" w:hAnsi="Arial" w:cs="Arial"/>
          <w:bCs/>
          <w:sz w:val="24"/>
          <w:szCs w:val="24"/>
          <w:lang w:val="es-PY"/>
        </w:rPr>
        <w:t>del alcance del RTM y</w:t>
      </w:r>
      <w:r w:rsidRPr="00643E85">
        <w:rPr>
          <w:rFonts w:ascii="Arial" w:eastAsia="Times New Roman" w:hAnsi="Arial" w:cs="Arial"/>
          <w:bCs/>
          <w:sz w:val="24"/>
          <w:szCs w:val="24"/>
          <w:lang w:val="es-PY"/>
        </w:rPr>
        <w:t xml:space="preserve"> l</w:t>
      </w:r>
      <w:r w:rsidR="00F96D0E">
        <w:rPr>
          <w:rFonts w:ascii="Arial" w:eastAsia="Times New Roman" w:hAnsi="Arial" w:cs="Arial"/>
          <w:bCs/>
          <w:sz w:val="24"/>
          <w:szCs w:val="24"/>
          <w:lang w:val="es-PY"/>
        </w:rPr>
        <w:t>o</w:t>
      </w:r>
      <w:r w:rsidRPr="00643E85">
        <w:rPr>
          <w:rFonts w:ascii="Arial" w:eastAsia="Times New Roman" w:hAnsi="Arial" w:cs="Arial"/>
          <w:bCs/>
          <w:sz w:val="24"/>
          <w:szCs w:val="24"/>
          <w:lang w:val="es-PY"/>
        </w:rPr>
        <w:t xml:space="preserve">s </w:t>
      </w:r>
      <w:r w:rsidR="00F96D0E">
        <w:rPr>
          <w:rFonts w:ascii="Arial" w:eastAsia="Times New Roman" w:hAnsi="Arial" w:cs="Arial"/>
          <w:bCs/>
          <w:sz w:val="24"/>
          <w:szCs w:val="24"/>
          <w:lang w:val="es-PY"/>
        </w:rPr>
        <w:t xml:space="preserve">requisitos técnicos </w:t>
      </w:r>
      <w:r w:rsidRPr="00643E85">
        <w:rPr>
          <w:rFonts w:ascii="Arial" w:eastAsia="Times New Roman" w:hAnsi="Arial" w:cs="Arial"/>
          <w:bCs/>
          <w:sz w:val="24"/>
          <w:szCs w:val="24"/>
          <w:lang w:val="es-PY"/>
        </w:rPr>
        <w:t>de seguridad que se exigirán a los vehículos de la categoría M3</w:t>
      </w:r>
      <w:r w:rsidR="00F96D0E">
        <w:rPr>
          <w:rFonts w:ascii="Arial" w:eastAsia="Times New Roman" w:hAnsi="Arial" w:cs="Arial"/>
          <w:bCs/>
          <w:sz w:val="24"/>
          <w:szCs w:val="24"/>
          <w:lang w:val="es-PY"/>
        </w:rPr>
        <w:t xml:space="preserve"> </w:t>
      </w:r>
      <w:r w:rsidR="0036742A">
        <w:rPr>
          <w:rFonts w:ascii="Arial" w:eastAsia="Times New Roman" w:hAnsi="Arial" w:cs="Arial"/>
          <w:bCs/>
          <w:sz w:val="24"/>
          <w:szCs w:val="24"/>
          <w:lang w:val="es-PY"/>
        </w:rPr>
        <w:t>(de media y larga distancia)</w:t>
      </w:r>
      <w:r w:rsidRPr="00643E85">
        <w:rPr>
          <w:rFonts w:ascii="Arial" w:eastAsia="Times New Roman" w:hAnsi="Arial" w:cs="Arial"/>
          <w:bCs/>
          <w:sz w:val="24"/>
          <w:szCs w:val="24"/>
          <w:lang w:val="es-PY"/>
        </w:rPr>
        <w:t>.</w:t>
      </w:r>
    </w:p>
    <w:p w14:paraId="5BA3317C" w14:textId="5E733DB3" w:rsidR="00C5544D" w:rsidRDefault="00C93FB7">
      <w:pPr>
        <w:spacing w:after="240" w:line="240" w:lineRule="auto"/>
        <w:jc w:val="both"/>
        <w:rPr>
          <w:rFonts w:ascii="Arial" w:eastAsia="Times New Roman" w:hAnsi="Arial" w:cs="Arial"/>
          <w:bCs/>
          <w:sz w:val="24"/>
          <w:szCs w:val="24"/>
          <w:lang w:val="es-PY"/>
        </w:rPr>
      </w:pPr>
      <w:r>
        <w:rPr>
          <w:rFonts w:ascii="Arial" w:eastAsia="Times New Roman" w:hAnsi="Arial" w:cs="Arial"/>
          <w:bCs/>
          <w:sz w:val="24"/>
          <w:szCs w:val="24"/>
          <w:lang w:val="es-PY"/>
        </w:rPr>
        <w:t xml:space="preserve">Las delegaciones </w:t>
      </w:r>
      <w:r w:rsidR="00F10076">
        <w:rPr>
          <w:rFonts w:ascii="Arial" w:eastAsia="Times New Roman" w:hAnsi="Arial" w:cs="Arial"/>
          <w:bCs/>
          <w:sz w:val="24"/>
          <w:szCs w:val="24"/>
          <w:lang w:val="es-PY"/>
        </w:rPr>
        <w:t>consensuaron en que sería conveniente mantener en e</w:t>
      </w:r>
      <w:r>
        <w:rPr>
          <w:rFonts w:ascii="Arial" w:eastAsia="Times New Roman" w:hAnsi="Arial" w:cs="Arial"/>
          <w:bCs/>
          <w:sz w:val="24"/>
          <w:szCs w:val="24"/>
          <w:lang w:val="es-PY"/>
        </w:rPr>
        <w:t>l alcance del RTM los Vehículos de la categoría M3, la Clase 1, utilizado para el transporte urbano de pasajeros</w:t>
      </w:r>
      <w:r w:rsidR="00C5544D">
        <w:rPr>
          <w:rFonts w:ascii="Arial" w:eastAsia="Times New Roman" w:hAnsi="Arial" w:cs="Arial"/>
          <w:bCs/>
          <w:sz w:val="24"/>
          <w:szCs w:val="24"/>
          <w:lang w:val="es-PY"/>
        </w:rPr>
        <w:t>, teniendo en cuenta la existencia de sistemas de transporte semiurbanos en el tránsito fronterizo de los países.</w:t>
      </w:r>
    </w:p>
    <w:p w14:paraId="4A3408CE" w14:textId="30EFCAC2" w:rsidR="00C93FB7" w:rsidRPr="00643E85" w:rsidRDefault="00C5544D">
      <w:pPr>
        <w:spacing w:after="240" w:line="240" w:lineRule="auto"/>
        <w:jc w:val="both"/>
        <w:rPr>
          <w:rFonts w:ascii="Arial" w:eastAsia="Times New Roman" w:hAnsi="Arial" w:cs="Arial"/>
          <w:bCs/>
          <w:sz w:val="24"/>
          <w:szCs w:val="24"/>
          <w:lang w:val="es-PY"/>
        </w:rPr>
      </w:pPr>
      <w:r>
        <w:rPr>
          <w:rFonts w:ascii="Arial" w:eastAsia="Times New Roman" w:hAnsi="Arial" w:cs="Arial"/>
          <w:bCs/>
          <w:sz w:val="24"/>
          <w:szCs w:val="24"/>
          <w:lang w:val="es-PY"/>
        </w:rPr>
        <w:t xml:space="preserve">Las delegaciones de Argentina, Brasil y Paraguay manifestaron su acuerdo con la propuesta de Uruguay, referente a los </w:t>
      </w:r>
      <w:r w:rsidRPr="00E34821">
        <w:rPr>
          <w:rFonts w:ascii="Arial" w:eastAsia="Times New Roman" w:hAnsi="Arial" w:cs="Arial"/>
          <w:bCs/>
          <w:sz w:val="24"/>
          <w:szCs w:val="24"/>
          <w:lang w:val="es-PY"/>
        </w:rPr>
        <w:t>tacógrafos</w:t>
      </w:r>
      <w:r w:rsidR="00C93FB7" w:rsidRPr="00E34821">
        <w:rPr>
          <w:rFonts w:ascii="Arial" w:eastAsia="Times New Roman" w:hAnsi="Arial" w:cs="Arial"/>
          <w:bCs/>
          <w:sz w:val="24"/>
          <w:szCs w:val="24"/>
          <w:lang w:val="es-PY"/>
        </w:rPr>
        <w:t>.</w:t>
      </w:r>
    </w:p>
    <w:p w14:paraId="5F37FE85" w14:textId="554AC957" w:rsidR="00157DF0" w:rsidRPr="00643E85"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w:t>
      </w:r>
      <w:r w:rsidR="00DC5675">
        <w:rPr>
          <w:rFonts w:ascii="Arial" w:eastAsia="Times New Roman" w:hAnsi="Arial" w:cs="Arial"/>
          <w:bCs/>
          <w:sz w:val="24"/>
          <w:szCs w:val="24"/>
          <w:lang w:val="es-PY"/>
        </w:rPr>
        <w:t xml:space="preserve"> delegaciones continuarán con el</w:t>
      </w:r>
      <w:r w:rsidRPr="00643E85">
        <w:rPr>
          <w:rFonts w:ascii="Arial" w:eastAsia="Times New Roman" w:hAnsi="Arial" w:cs="Arial"/>
          <w:bCs/>
          <w:sz w:val="24"/>
          <w:szCs w:val="24"/>
          <w:lang w:val="es-PY"/>
        </w:rPr>
        <w:t xml:space="preserve"> trabajo de intercambio técnico de manera interna a fin </w:t>
      </w:r>
      <w:r w:rsidR="00C93FB7">
        <w:rPr>
          <w:rFonts w:ascii="Arial" w:eastAsia="Times New Roman" w:hAnsi="Arial" w:cs="Arial"/>
          <w:bCs/>
          <w:sz w:val="24"/>
          <w:szCs w:val="24"/>
          <w:lang w:val="es-PY"/>
        </w:rPr>
        <w:t>de aportar sugerencias y comentarios para la próxima reunión</w:t>
      </w:r>
      <w:r w:rsidRPr="00643E85">
        <w:rPr>
          <w:rFonts w:ascii="Arial" w:eastAsia="Times New Roman" w:hAnsi="Arial" w:cs="Arial"/>
          <w:bCs/>
          <w:sz w:val="24"/>
          <w:szCs w:val="24"/>
          <w:lang w:val="es-PY"/>
        </w:rPr>
        <w:t>.</w:t>
      </w:r>
    </w:p>
    <w:p w14:paraId="022C2CCE" w14:textId="77777777" w:rsidR="00157DF0" w:rsidRPr="00643E85"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El tema continúa en agenda.</w:t>
      </w:r>
    </w:p>
    <w:p w14:paraId="73BF914E" w14:textId="3536DAA6" w:rsidR="00157DF0" w:rsidRDefault="00490304" w:rsidP="00C25AFB">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El borrador del proyecto de Reglamento Técnico MERCOSUR, en su versión en </w:t>
      </w:r>
      <w:r w:rsidR="00C93FB7">
        <w:rPr>
          <w:rFonts w:ascii="Arial" w:eastAsia="Times New Roman" w:hAnsi="Arial" w:cs="Arial"/>
          <w:bCs/>
          <w:sz w:val="24"/>
          <w:szCs w:val="24"/>
          <w:lang w:val="es-PY"/>
        </w:rPr>
        <w:t>portugués</w:t>
      </w:r>
      <w:r w:rsidRPr="00643E85">
        <w:rPr>
          <w:rFonts w:ascii="Arial" w:eastAsia="Times New Roman" w:hAnsi="Arial" w:cs="Arial"/>
          <w:bCs/>
          <w:sz w:val="24"/>
          <w:szCs w:val="24"/>
          <w:lang w:val="es-PY"/>
        </w:rPr>
        <w:t xml:space="preserve">, consta en el </w:t>
      </w:r>
      <w:r w:rsidRPr="00643E85">
        <w:rPr>
          <w:rFonts w:ascii="Arial" w:eastAsia="Times New Roman" w:hAnsi="Arial" w:cs="Arial"/>
          <w:b/>
          <w:sz w:val="24"/>
          <w:szCs w:val="24"/>
          <w:lang w:val="es-PY"/>
        </w:rPr>
        <w:t xml:space="preserve">Agregado </w:t>
      </w:r>
      <w:r>
        <w:rPr>
          <w:rFonts w:ascii="Arial" w:eastAsia="Times New Roman" w:hAnsi="Arial" w:cs="Arial"/>
          <w:b/>
          <w:sz w:val="24"/>
          <w:szCs w:val="24"/>
          <w:lang w:val="es-PY"/>
        </w:rPr>
        <w:t>IV</w:t>
      </w:r>
      <w:r w:rsidRPr="00643E85">
        <w:rPr>
          <w:rFonts w:ascii="Arial" w:eastAsia="Times New Roman" w:hAnsi="Arial" w:cs="Arial"/>
          <w:b/>
          <w:sz w:val="24"/>
          <w:szCs w:val="24"/>
          <w:lang w:val="es-PY"/>
        </w:rPr>
        <w:t xml:space="preserve"> – RESERVADO</w:t>
      </w:r>
      <w:r w:rsidRPr="00643E85">
        <w:rPr>
          <w:rFonts w:ascii="Arial" w:eastAsia="Times New Roman" w:hAnsi="Arial" w:cs="Arial"/>
          <w:bCs/>
          <w:sz w:val="24"/>
          <w:szCs w:val="24"/>
          <w:lang w:val="es-PY"/>
        </w:rPr>
        <w:t>.</w:t>
      </w:r>
    </w:p>
    <w:p w14:paraId="6D1BE5FE" w14:textId="77777777" w:rsidR="00C25AFB" w:rsidRDefault="00C25AFB" w:rsidP="00C25AFB">
      <w:pPr>
        <w:spacing w:after="0" w:line="240" w:lineRule="auto"/>
        <w:jc w:val="both"/>
        <w:rPr>
          <w:rFonts w:ascii="Arial" w:eastAsia="Times New Roman" w:hAnsi="Arial" w:cs="Arial"/>
          <w:bCs/>
          <w:sz w:val="24"/>
          <w:szCs w:val="24"/>
          <w:lang w:val="es-PY"/>
        </w:rPr>
      </w:pPr>
    </w:p>
    <w:p w14:paraId="2F00EE33" w14:textId="77777777" w:rsidR="00C25AFB" w:rsidRPr="00643E85" w:rsidRDefault="00C25AFB" w:rsidP="00C25AFB">
      <w:pPr>
        <w:spacing w:after="0" w:line="240" w:lineRule="auto"/>
        <w:jc w:val="both"/>
        <w:rPr>
          <w:rFonts w:ascii="Arial" w:eastAsia="Times New Roman" w:hAnsi="Arial" w:cs="Arial"/>
          <w:bCs/>
          <w:sz w:val="24"/>
          <w:szCs w:val="24"/>
          <w:lang w:val="es-PY"/>
        </w:rPr>
      </w:pPr>
    </w:p>
    <w:p w14:paraId="17365F91" w14:textId="77777777" w:rsidR="00157DF0" w:rsidRPr="00643E85" w:rsidRDefault="00490304">
      <w:pPr>
        <w:numPr>
          <w:ilvl w:val="0"/>
          <w:numId w:val="1"/>
        </w:numPr>
        <w:spacing w:after="240" w:line="240" w:lineRule="auto"/>
        <w:ind w:left="284" w:hanging="284"/>
        <w:jc w:val="both"/>
        <w:rPr>
          <w:rFonts w:ascii="Arial" w:eastAsia="Times New Roman" w:hAnsi="Arial" w:cs="Arial"/>
          <w:bCs/>
          <w:sz w:val="24"/>
          <w:szCs w:val="24"/>
          <w:lang w:val="es-PY"/>
        </w:rPr>
      </w:pPr>
      <w:r>
        <w:rPr>
          <w:rFonts w:ascii="Arial" w:eastAsia="Arial" w:hAnsi="Arial" w:cs="Arial"/>
          <w:b/>
          <w:kern w:val="1"/>
          <w:sz w:val="24"/>
          <w:szCs w:val="24"/>
          <w:lang w:val="es-UY"/>
        </w:rPr>
        <w:t xml:space="preserve">REVISIÓN DE LA RESOLUCIÓN GMC </w:t>
      </w:r>
      <w:proofErr w:type="spellStart"/>
      <w:r>
        <w:rPr>
          <w:rFonts w:ascii="Arial" w:eastAsia="Arial" w:hAnsi="Arial" w:cs="Arial"/>
          <w:b/>
          <w:kern w:val="1"/>
          <w:sz w:val="24"/>
          <w:szCs w:val="24"/>
          <w:lang w:val="es-UY"/>
        </w:rPr>
        <w:t>Nº</w:t>
      </w:r>
      <w:proofErr w:type="spellEnd"/>
      <w:r>
        <w:rPr>
          <w:rFonts w:ascii="Arial" w:eastAsia="Arial" w:hAnsi="Arial" w:cs="Arial"/>
          <w:b/>
          <w:kern w:val="1"/>
          <w:sz w:val="24"/>
          <w:szCs w:val="24"/>
          <w:lang w:val="es-UY"/>
        </w:rPr>
        <w:t xml:space="preserve"> 20/02 “REGLAMENTO TÉCNICO MERCOSUR DE VEHÍCULOS LIVIANOS DE LA CATEGORÍA M2 PARA EL TRANSPORTE PÚBLICO AUTOMOTOR DE PASAJEROS CONTRA RETRIBUCIÓN INTERNACIONAL POR CARRETERA (ÓMNIBUS DE MEDIA Y LARGA DISTANCIA)”</w:t>
      </w:r>
    </w:p>
    <w:p w14:paraId="1BFCFC65" w14:textId="77777777" w:rsidR="00157DF0" w:rsidRPr="00643E85"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Las delegaciones confirmaron la necesidad de avanzar en forma previa en la revisión de la Resolución GMC </w:t>
      </w:r>
      <w:proofErr w:type="spellStart"/>
      <w:r w:rsidRPr="00643E85">
        <w:rPr>
          <w:rFonts w:ascii="Arial" w:eastAsia="Times New Roman" w:hAnsi="Arial" w:cs="Arial"/>
          <w:bCs/>
          <w:sz w:val="24"/>
          <w:szCs w:val="24"/>
          <w:lang w:val="es-PY"/>
        </w:rPr>
        <w:t>N°</w:t>
      </w:r>
      <w:proofErr w:type="spellEnd"/>
      <w:r w:rsidRPr="00643E85">
        <w:rPr>
          <w:rFonts w:ascii="Arial" w:eastAsia="Times New Roman" w:hAnsi="Arial" w:cs="Arial"/>
          <w:bCs/>
          <w:sz w:val="24"/>
          <w:szCs w:val="24"/>
          <w:lang w:val="es-PY"/>
        </w:rPr>
        <w:t xml:space="preserve"> 19/02 y, una vez se registren avances significativos, dar comienzo a la revisión de la Resolución GMC </w:t>
      </w:r>
      <w:proofErr w:type="spellStart"/>
      <w:r w:rsidRPr="00643E85">
        <w:rPr>
          <w:rFonts w:ascii="Arial" w:eastAsia="Times New Roman" w:hAnsi="Arial" w:cs="Arial"/>
          <w:bCs/>
          <w:sz w:val="24"/>
          <w:szCs w:val="24"/>
          <w:lang w:val="es-PY"/>
        </w:rPr>
        <w:t>Nº</w:t>
      </w:r>
      <w:proofErr w:type="spellEnd"/>
      <w:r w:rsidRPr="00643E85">
        <w:rPr>
          <w:rFonts w:ascii="Arial" w:eastAsia="Times New Roman" w:hAnsi="Arial" w:cs="Arial"/>
          <w:bCs/>
          <w:sz w:val="24"/>
          <w:szCs w:val="24"/>
          <w:lang w:val="es-PY"/>
        </w:rPr>
        <w:t xml:space="preserve"> 20/02.</w:t>
      </w:r>
    </w:p>
    <w:p w14:paraId="536B6371" w14:textId="77777777" w:rsidR="00157DF0"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El tema continúa en agenda.</w:t>
      </w:r>
    </w:p>
    <w:p w14:paraId="25EDE91B" w14:textId="77777777" w:rsidR="00C25AFB" w:rsidRDefault="00C25AFB">
      <w:pPr>
        <w:spacing w:after="240" w:line="240" w:lineRule="auto"/>
        <w:jc w:val="both"/>
        <w:rPr>
          <w:rFonts w:ascii="Arial" w:eastAsia="Times New Roman" w:hAnsi="Arial" w:cs="Arial"/>
          <w:bCs/>
          <w:sz w:val="24"/>
          <w:szCs w:val="24"/>
          <w:lang w:val="es-PY"/>
        </w:rPr>
      </w:pPr>
    </w:p>
    <w:p w14:paraId="348E05B2" w14:textId="77777777" w:rsidR="00C25AFB" w:rsidRPr="00643E85" w:rsidRDefault="00C25AFB">
      <w:pPr>
        <w:spacing w:after="240" w:line="240" w:lineRule="auto"/>
        <w:jc w:val="both"/>
        <w:rPr>
          <w:rFonts w:ascii="Arial" w:eastAsia="Times New Roman" w:hAnsi="Arial" w:cs="Arial"/>
          <w:bCs/>
          <w:sz w:val="24"/>
          <w:szCs w:val="24"/>
          <w:lang w:val="es-PY"/>
        </w:rPr>
      </w:pPr>
    </w:p>
    <w:p w14:paraId="59D2BB18" w14:textId="086D6354" w:rsidR="00157DF0" w:rsidRPr="00643E85" w:rsidRDefault="00490304">
      <w:pPr>
        <w:numPr>
          <w:ilvl w:val="0"/>
          <w:numId w:val="1"/>
        </w:numPr>
        <w:spacing w:after="240" w:line="240" w:lineRule="auto"/>
        <w:ind w:left="284" w:hanging="284"/>
        <w:jc w:val="both"/>
        <w:rPr>
          <w:rFonts w:ascii="Arial" w:eastAsia="Times New Roman" w:hAnsi="Arial" w:cs="Arial"/>
          <w:b/>
          <w:sz w:val="24"/>
          <w:szCs w:val="24"/>
          <w:lang w:val="es-PY"/>
        </w:rPr>
      </w:pPr>
      <w:r w:rsidRPr="00643E85">
        <w:rPr>
          <w:rFonts w:ascii="Arial" w:eastAsia="Times New Roman" w:hAnsi="Arial" w:cs="Arial"/>
          <w:b/>
          <w:sz w:val="24"/>
          <w:szCs w:val="24"/>
          <w:lang w:val="es-PY"/>
        </w:rPr>
        <w:lastRenderedPageBreak/>
        <w:t>ELABORACIÓN DEL “REGLAMENTO TÉCNICO MERCOSUR SOBRE REQUISITOS APLICABLES A VEHÍCULOS DE LA CATEGORÍA M1”</w:t>
      </w:r>
    </w:p>
    <w:p w14:paraId="046067C8" w14:textId="39B1ADE5" w:rsidR="00157DF0" w:rsidRPr="00643E85" w:rsidRDefault="00490304">
      <w:pPr>
        <w:spacing w:after="24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Las delegaciones </w:t>
      </w:r>
      <w:bookmarkStart w:id="1" w:name="_Hlk132874977"/>
      <w:r w:rsidR="00C93FB7">
        <w:rPr>
          <w:rFonts w:ascii="Arial" w:eastAsia="Times New Roman" w:hAnsi="Arial" w:cs="Arial"/>
          <w:bCs/>
          <w:sz w:val="24"/>
          <w:szCs w:val="24"/>
          <w:lang w:val="es-PY"/>
        </w:rPr>
        <w:t>continuaron con</w:t>
      </w:r>
      <w:r w:rsidRPr="00643E85">
        <w:rPr>
          <w:rFonts w:ascii="Arial" w:eastAsia="Times New Roman" w:hAnsi="Arial" w:cs="Arial"/>
          <w:bCs/>
          <w:sz w:val="24"/>
          <w:szCs w:val="24"/>
          <w:lang w:val="es-PY"/>
        </w:rPr>
        <w:t xml:space="preserve"> los trabajos correspondientes con la elaboración del Reglamento. Para ello, interc</w:t>
      </w:r>
      <w:r w:rsidR="00DC5675">
        <w:rPr>
          <w:rFonts w:ascii="Arial" w:eastAsia="Times New Roman" w:hAnsi="Arial" w:cs="Arial"/>
          <w:bCs/>
          <w:sz w:val="24"/>
          <w:szCs w:val="24"/>
          <w:lang w:val="es-PY"/>
        </w:rPr>
        <w:t>ambiaron comentarios respecto a</w:t>
      </w:r>
      <w:r w:rsidRPr="00643E85">
        <w:rPr>
          <w:rFonts w:ascii="Arial" w:eastAsia="Times New Roman" w:hAnsi="Arial" w:cs="Arial"/>
          <w:bCs/>
          <w:sz w:val="24"/>
          <w:szCs w:val="24"/>
          <w:lang w:val="es-PY"/>
        </w:rPr>
        <w:t xml:space="preserve">l abordaje </w:t>
      </w:r>
      <w:proofErr w:type="gramStart"/>
      <w:r w:rsidRPr="00643E85">
        <w:rPr>
          <w:rFonts w:ascii="Arial" w:eastAsia="Times New Roman" w:hAnsi="Arial" w:cs="Arial"/>
          <w:bCs/>
          <w:sz w:val="24"/>
          <w:szCs w:val="24"/>
          <w:lang w:val="es-PY"/>
        </w:rPr>
        <w:t>del mismo</w:t>
      </w:r>
      <w:proofErr w:type="gramEnd"/>
      <w:r w:rsidRPr="00643E85">
        <w:rPr>
          <w:rFonts w:ascii="Arial" w:eastAsia="Times New Roman" w:hAnsi="Arial" w:cs="Arial"/>
          <w:bCs/>
          <w:sz w:val="24"/>
          <w:szCs w:val="24"/>
          <w:lang w:val="es-PY"/>
        </w:rPr>
        <w:t xml:space="preserve"> y de cuáles son los procesos inter</w:t>
      </w:r>
      <w:r w:rsidR="00DC5675">
        <w:rPr>
          <w:rFonts w:ascii="Arial" w:eastAsia="Times New Roman" w:hAnsi="Arial" w:cs="Arial"/>
          <w:bCs/>
          <w:sz w:val="24"/>
          <w:szCs w:val="24"/>
          <w:lang w:val="es-PY"/>
        </w:rPr>
        <w:t>nos de los países respecto a</w:t>
      </w:r>
      <w:r w:rsidRPr="00643E85">
        <w:rPr>
          <w:rFonts w:ascii="Arial" w:eastAsia="Times New Roman" w:hAnsi="Arial" w:cs="Arial"/>
          <w:bCs/>
          <w:sz w:val="24"/>
          <w:szCs w:val="24"/>
          <w:lang w:val="es-PY"/>
        </w:rPr>
        <w:t xml:space="preserve"> la homologación y/o autorización de circulación de los diferentes vehículos</w:t>
      </w:r>
      <w:bookmarkEnd w:id="1"/>
      <w:r w:rsidRPr="00643E85">
        <w:rPr>
          <w:rFonts w:ascii="Arial" w:eastAsia="Times New Roman" w:hAnsi="Arial" w:cs="Arial"/>
          <w:bCs/>
          <w:sz w:val="24"/>
          <w:szCs w:val="24"/>
          <w:lang w:val="es-PY"/>
        </w:rPr>
        <w:t>.</w:t>
      </w:r>
    </w:p>
    <w:p w14:paraId="30E518DE" w14:textId="345F8193" w:rsidR="00F96D0E" w:rsidRDefault="00F96D0E" w:rsidP="00F96D0E">
      <w:pPr>
        <w:pStyle w:val="NormalWeb"/>
        <w:spacing w:before="0" w:beforeAutospacing="0" w:after="240" w:afterAutospacing="0"/>
        <w:jc w:val="both"/>
      </w:pPr>
      <w:r>
        <w:rPr>
          <w:rFonts w:ascii="Arial" w:hAnsi="Arial" w:cs="Arial"/>
          <w:color w:val="000000"/>
        </w:rPr>
        <w:t xml:space="preserve">Se reiteró la necesidad de establecer periodos distintos de corto, mediano y largo plazo para la adopción de los ítems de seguridad </w:t>
      </w:r>
      <w:r w:rsidR="00C93FB7">
        <w:rPr>
          <w:rFonts w:ascii="Arial" w:hAnsi="Arial" w:cs="Arial"/>
          <w:color w:val="000000"/>
        </w:rPr>
        <w:t>que</w:t>
      </w:r>
      <w:r>
        <w:rPr>
          <w:rFonts w:ascii="Arial" w:hAnsi="Arial" w:cs="Arial"/>
          <w:color w:val="000000"/>
        </w:rPr>
        <w:t xml:space="preserve"> serían incorporados en el RTM, teniendo en cuenta que los </w:t>
      </w:r>
      <w:proofErr w:type="gramStart"/>
      <w:r>
        <w:rPr>
          <w:rFonts w:ascii="Arial" w:hAnsi="Arial" w:cs="Arial"/>
          <w:color w:val="000000"/>
        </w:rPr>
        <w:t>Estados Partes</w:t>
      </w:r>
      <w:proofErr w:type="gramEnd"/>
      <w:r>
        <w:rPr>
          <w:rFonts w:ascii="Arial" w:hAnsi="Arial" w:cs="Arial"/>
          <w:color w:val="000000"/>
        </w:rPr>
        <w:t>, tienen actualmente diferentes grados de exigencia.</w:t>
      </w:r>
    </w:p>
    <w:p w14:paraId="68291202" w14:textId="3B02F2CB" w:rsidR="00917566" w:rsidRDefault="00F96D0E" w:rsidP="00AB5EF3">
      <w:pPr>
        <w:pStyle w:val="NormalWeb"/>
        <w:spacing w:before="0" w:beforeAutospacing="0" w:after="240" w:afterAutospacing="0"/>
        <w:jc w:val="both"/>
        <w:rPr>
          <w:rFonts w:ascii="Arial" w:hAnsi="Arial" w:cs="Arial"/>
          <w:color w:val="000000"/>
        </w:rPr>
      </w:pPr>
      <w:r>
        <w:rPr>
          <w:rFonts w:ascii="Arial" w:hAnsi="Arial" w:cs="Arial"/>
          <w:color w:val="000000"/>
        </w:rPr>
        <w:t>La delegación de Paragua</w:t>
      </w:r>
      <w:r w:rsidR="00917566">
        <w:rPr>
          <w:rFonts w:ascii="Arial" w:hAnsi="Arial" w:cs="Arial"/>
          <w:color w:val="000000"/>
        </w:rPr>
        <w:t>y</w:t>
      </w:r>
      <w:r w:rsidR="00C5544D">
        <w:rPr>
          <w:rFonts w:ascii="Arial" w:hAnsi="Arial" w:cs="Arial"/>
          <w:color w:val="000000"/>
        </w:rPr>
        <w:t xml:space="preserve"> presentó un borrador de RTM con la priorización </w:t>
      </w:r>
      <w:r>
        <w:rPr>
          <w:rFonts w:ascii="Arial" w:hAnsi="Arial" w:cs="Arial"/>
          <w:color w:val="000000"/>
        </w:rPr>
        <w:t>de ítems de seguridad</w:t>
      </w:r>
      <w:r w:rsidR="0036742A">
        <w:rPr>
          <w:rFonts w:ascii="Arial" w:hAnsi="Arial" w:cs="Arial"/>
          <w:color w:val="000000"/>
        </w:rPr>
        <w:t xml:space="preserve"> que pudieran </w:t>
      </w:r>
      <w:r w:rsidR="002619A3">
        <w:rPr>
          <w:rFonts w:ascii="Arial" w:hAnsi="Arial" w:cs="Arial"/>
          <w:color w:val="000000"/>
        </w:rPr>
        <w:t>aplica</w:t>
      </w:r>
      <w:r w:rsidR="00C5544D">
        <w:rPr>
          <w:rFonts w:ascii="Arial" w:hAnsi="Arial" w:cs="Arial"/>
          <w:color w:val="000000"/>
        </w:rPr>
        <w:t>rse</w:t>
      </w:r>
      <w:r w:rsidR="002619A3">
        <w:rPr>
          <w:rFonts w:ascii="Arial" w:hAnsi="Arial" w:cs="Arial"/>
          <w:color w:val="000000"/>
        </w:rPr>
        <w:t xml:space="preserve"> en el </w:t>
      </w:r>
      <w:r w:rsidR="00C5544D">
        <w:rPr>
          <w:rFonts w:ascii="Arial" w:hAnsi="Arial" w:cs="Arial"/>
          <w:color w:val="000000"/>
        </w:rPr>
        <w:t xml:space="preserve">corto, </w:t>
      </w:r>
      <w:r w:rsidR="002619A3">
        <w:rPr>
          <w:rFonts w:ascii="Arial" w:hAnsi="Arial" w:cs="Arial"/>
          <w:color w:val="000000"/>
        </w:rPr>
        <w:t xml:space="preserve">mediano y largo plazo, tomando como </w:t>
      </w:r>
      <w:r w:rsidR="0036742A">
        <w:rPr>
          <w:rFonts w:ascii="Arial" w:hAnsi="Arial" w:cs="Arial"/>
          <w:color w:val="000000"/>
        </w:rPr>
        <w:t xml:space="preserve">referencia, el Apéndice 1-A, del </w:t>
      </w:r>
      <w:r w:rsidR="0036742A">
        <w:rPr>
          <w:rFonts w:ascii="Arial" w:hAnsi="Arial" w:cs="Arial"/>
          <w:i/>
          <w:iCs/>
          <w:color w:val="000000"/>
        </w:rPr>
        <w:t xml:space="preserve">“Acuerdo de Reconocimiento Mutuo de Homologaciones Vehiculares entre la República Argentina y la República Federativa del Brasil" </w:t>
      </w:r>
      <w:r w:rsidR="0036742A">
        <w:rPr>
          <w:rFonts w:ascii="Arial" w:hAnsi="Arial" w:cs="Arial"/>
          <w:color w:val="000000"/>
        </w:rPr>
        <w:t>(Cuadragésimo Quinto Protocolo Adicional al Acuerdo de Complementación Económica N°14)</w:t>
      </w:r>
      <w:r w:rsidR="00917566">
        <w:rPr>
          <w:rFonts w:ascii="Arial" w:hAnsi="Arial" w:cs="Arial"/>
          <w:color w:val="000000"/>
        </w:rPr>
        <w:t xml:space="preserve"> y el</w:t>
      </w:r>
      <w:r w:rsidR="0036742A">
        <w:rPr>
          <w:rFonts w:ascii="Arial" w:hAnsi="Arial" w:cs="Arial"/>
          <w:color w:val="000000"/>
        </w:rPr>
        <w:t xml:space="preserve"> Reglamento UN N°0, en su versión en español, </w:t>
      </w:r>
    </w:p>
    <w:p w14:paraId="19447F6E" w14:textId="41C81A3F" w:rsidR="00F96D0E" w:rsidRDefault="00917566" w:rsidP="00C25AFB">
      <w:pPr>
        <w:pStyle w:val="NormalWeb"/>
        <w:spacing w:before="0" w:beforeAutospacing="0" w:after="0" w:afterAutospacing="0"/>
        <w:jc w:val="both"/>
        <w:rPr>
          <w:rFonts w:ascii="Arial" w:hAnsi="Arial" w:cs="Arial"/>
          <w:b/>
          <w:bCs/>
          <w:color w:val="000000"/>
        </w:rPr>
      </w:pPr>
      <w:r>
        <w:rPr>
          <w:rFonts w:ascii="Arial" w:hAnsi="Arial" w:cs="Arial"/>
          <w:color w:val="000000"/>
        </w:rPr>
        <w:t>El Borrador de RTM “</w:t>
      </w:r>
      <w:r w:rsidR="00A2727E">
        <w:rPr>
          <w:rFonts w:ascii="Arial" w:hAnsi="Arial" w:cs="Arial"/>
          <w:color w:val="000000"/>
        </w:rPr>
        <w:t xml:space="preserve">Ítems de Seguridad para Vehículos de la Categoría M1” </w:t>
      </w:r>
      <w:r w:rsidR="0036742A">
        <w:rPr>
          <w:rFonts w:ascii="Arial" w:hAnsi="Arial" w:cs="Arial"/>
          <w:color w:val="000000"/>
        </w:rPr>
        <w:t xml:space="preserve">consta en el </w:t>
      </w:r>
      <w:r w:rsidR="0036742A">
        <w:rPr>
          <w:rFonts w:ascii="Arial" w:hAnsi="Arial" w:cs="Arial"/>
          <w:b/>
          <w:bCs/>
          <w:color w:val="000000"/>
        </w:rPr>
        <w:t xml:space="preserve">Agregado </w:t>
      </w:r>
      <w:r w:rsidR="002619A3">
        <w:rPr>
          <w:rFonts w:ascii="Arial" w:hAnsi="Arial" w:cs="Arial"/>
          <w:b/>
          <w:bCs/>
          <w:color w:val="000000"/>
        </w:rPr>
        <w:t>V</w:t>
      </w:r>
      <w:r w:rsidR="0036742A">
        <w:rPr>
          <w:rFonts w:ascii="Arial" w:hAnsi="Arial" w:cs="Arial"/>
          <w:b/>
          <w:bCs/>
          <w:color w:val="000000"/>
        </w:rPr>
        <w:t xml:space="preserve"> – RESERVADO</w:t>
      </w:r>
      <w:r>
        <w:rPr>
          <w:rFonts w:ascii="Arial" w:hAnsi="Arial" w:cs="Arial"/>
          <w:b/>
          <w:bCs/>
          <w:color w:val="000000"/>
        </w:rPr>
        <w:t>.</w:t>
      </w:r>
    </w:p>
    <w:p w14:paraId="2CE0B511" w14:textId="77777777" w:rsidR="00C25AFB" w:rsidRDefault="00C25AFB" w:rsidP="00C25AFB">
      <w:pPr>
        <w:pStyle w:val="NormalWeb"/>
        <w:spacing w:before="0" w:beforeAutospacing="0" w:after="0" w:afterAutospacing="0"/>
        <w:jc w:val="both"/>
        <w:rPr>
          <w:rFonts w:ascii="Arial" w:hAnsi="Arial" w:cs="Arial"/>
          <w:b/>
          <w:bCs/>
          <w:color w:val="000000"/>
        </w:rPr>
      </w:pPr>
    </w:p>
    <w:p w14:paraId="614C6A80" w14:textId="77777777" w:rsidR="00C25AFB" w:rsidRPr="00F41A30" w:rsidRDefault="00C25AFB" w:rsidP="00C25AFB">
      <w:pPr>
        <w:pStyle w:val="NormalWeb"/>
        <w:spacing w:before="0" w:beforeAutospacing="0" w:after="0" w:afterAutospacing="0"/>
        <w:jc w:val="both"/>
        <w:rPr>
          <w:rFonts w:ascii="Arial" w:hAnsi="Arial" w:cs="Arial"/>
          <w:color w:val="000000"/>
        </w:rPr>
      </w:pPr>
    </w:p>
    <w:p w14:paraId="4DCE36D6" w14:textId="09AE502F" w:rsidR="00C93FB7" w:rsidRPr="00F41A30" w:rsidRDefault="00C93FB7" w:rsidP="00C93FB7">
      <w:pPr>
        <w:numPr>
          <w:ilvl w:val="0"/>
          <w:numId w:val="1"/>
        </w:numPr>
        <w:spacing w:after="240" w:line="240" w:lineRule="auto"/>
        <w:ind w:left="284" w:hanging="284"/>
        <w:jc w:val="both"/>
        <w:rPr>
          <w:rFonts w:ascii="Arial" w:eastAsia="Times New Roman" w:hAnsi="Arial" w:cs="Arial"/>
          <w:b/>
          <w:caps/>
          <w:sz w:val="24"/>
          <w:szCs w:val="24"/>
          <w:lang w:val="es-PY"/>
        </w:rPr>
      </w:pPr>
      <w:r w:rsidRPr="00F41A30">
        <w:rPr>
          <w:rStyle w:val="Textoennegrita"/>
          <w:rFonts w:ascii="Arial" w:hAnsi="Arial" w:cs="Arial"/>
          <w:caps/>
          <w:sz w:val="24"/>
          <w:szCs w:val="24"/>
          <w:lang w:val="es-PY"/>
        </w:rPr>
        <w:t xml:space="preserve">Abordaje del tema “Identificación de las realidades y necesidades de los </w:t>
      </w:r>
      <w:proofErr w:type="gramStart"/>
      <w:r w:rsidRPr="00F41A30">
        <w:rPr>
          <w:rStyle w:val="Textoennegrita"/>
          <w:rFonts w:ascii="Arial" w:hAnsi="Arial" w:cs="Arial"/>
          <w:caps/>
          <w:sz w:val="24"/>
          <w:szCs w:val="24"/>
          <w:lang w:val="es-PY"/>
        </w:rPr>
        <w:t>Estados</w:t>
      </w:r>
      <w:r w:rsidR="00A2727E">
        <w:rPr>
          <w:rStyle w:val="Textoennegrita"/>
          <w:rFonts w:ascii="Arial" w:hAnsi="Arial" w:cs="Arial"/>
          <w:caps/>
          <w:sz w:val="24"/>
          <w:szCs w:val="24"/>
          <w:lang w:val="es-PY"/>
        </w:rPr>
        <w:t xml:space="preserve"> </w:t>
      </w:r>
      <w:r w:rsidRPr="00F41A30">
        <w:rPr>
          <w:rStyle w:val="Textoennegrita"/>
          <w:rFonts w:ascii="Arial" w:hAnsi="Arial" w:cs="Arial"/>
          <w:caps/>
          <w:sz w:val="24"/>
          <w:szCs w:val="24"/>
          <w:lang w:val="es-PY"/>
        </w:rPr>
        <w:t>Partes</w:t>
      </w:r>
      <w:proofErr w:type="gramEnd"/>
      <w:r w:rsidRPr="00F41A30">
        <w:rPr>
          <w:rStyle w:val="Textoennegrita"/>
          <w:rFonts w:ascii="Arial" w:hAnsi="Arial" w:cs="Arial"/>
          <w:caps/>
          <w:sz w:val="24"/>
          <w:szCs w:val="24"/>
          <w:lang w:val="es-PY"/>
        </w:rPr>
        <w:t xml:space="preserve"> relacionadas a la homologación de vehículos”</w:t>
      </w:r>
    </w:p>
    <w:p w14:paraId="45F175B8" w14:textId="7BD588E0" w:rsidR="00C93FB7" w:rsidRPr="00C93FB7" w:rsidRDefault="00C93FB7" w:rsidP="00C25AFB">
      <w:pPr>
        <w:pStyle w:val="NormalWeb"/>
        <w:spacing w:before="0" w:beforeAutospacing="0" w:after="240" w:afterAutospacing="0"/>
        <w:jc w:val="both"/>
        <w:rPr>
          <w:rFonts w:ascii="Arial" w:hAnsi="Arial" w:cs="Arial"/>
        </w:rPr>
      </w:pPr>
      <w:r>
        <w:rPr>
          <w:rFonts w:ascii="Arial" w:hAnsi="Arial" w:cs="Arial"/>
        </w:rPr>
        <w:t>Las Delegaciones continuaron</w:t>
      </w:r>
      <w:r w:rsidRPr="00C93FB7">
        <w:rPr>
          <w:rFonts w:ascii="Arial" w:hAnsi="Arial" w:cs="Arial"/>
        </w:rPr>
        <w:t xml:space="preserve"> </w:t>
      </w:r>
      <w:r>
        <w:rPr>
          <w:rFonts w:ascii="Arial" w:hAnsi="Arial" w:cs="Arial"/>
        </w:rPr>
        <w:t>las discusione</w:t>
      </w:r>
      <w:r w:rsidR="00F41A30">
        <w:rPr>
          <w:rFonts w:ascii="Arial" w:hAnsi="Arial" w:cs="Arial"/>
        </w:rPr>
        <w:t>s, con respecto a</w:t>
      </w:r>
      <w:r>
        <w:rPr>
          <w:rFonts w:ascii="Arial" w:hAnsi="Arial" w:cs="Arial"/>
        </w:rPr>
        <w:t xml:space="preserve"> las realidades y necesidades de los </w:t>
      </w:r>
      <w:proofErr w:type="gramStart"/>
      <w:r>
        <w:rPr>
          <w:rFonts w:ascii="Arial" w:hAnsi="Arial" w:cs="Arial"/>
        </w:rPr>
        <w:t>Estados Partes</w:t>
      </w:r>
      <w:proofErr w:type="gramEnd"/>
      <w:r>
        <w:rPr>
          <w:rFonts w:ascii="Arial" w:hAnsi="Arial" w:cs="Arial"/>
        </w:rPr>
        <w:t xml:space="preserve"> relacionadas a la homologación de vehículos.</w:t>
      </w:r>
    </w:p>
    <w:p w14:paraId="3BDA050A" w14:textId="32D7AEE7" w:rsidR="00C93FB7" w:rsidRDefault="00C93FB7" w:rsidP="00C25AFB">
      <w:pPr>
        <w:pStyle w:val="NormalWeb"/>
        <w:spacing w:before="0" w:beforeAutospacing="0" w:after="240" w:afterAutospacing="0"/>
        <w:jc w:val="both"/>
        <w:rPr>
          <w:rFonts w:ascii="Arial" w:hAnsi="Arial" w:cs="Arial"/>
        </w:rPr>
      </w:pPr>
      <w:r>
        <w:rPr>
          <w:rFonts w:ascii="Arial" w:hAnsi="Arial" w:cs="Arial"/>
        </w:rPr>
        <w:t>La Delegación de Brasil, realiz</w:t>
      </w:r>
      <w:r w:rsidR="00917566">
        <w:rPr>
          <w:rFonts w:ascii="Arial" w:hAnsi="Arial" w:cs="Arial"/>
        </w:rPr>
        <w:t>ó</w:t>
      </w:r>
      <w:r>
        <w:rPr>
          <w:rFonts w:ascii="Arial" w:hAnsi="Arial" w:cs="Arial"/>
        </w:rPr>
        <w:t xml:space="preserve"> una presentación</w:t>
      </w:r>
      <w:r w:rsidR="00917566">
        <w:rPr>
          <w:rFonts w:ascii="Arial" w:hAnsi="Arial" w:cs="Arial"/>
        </w:rPr>
        <w:t xml:space="preserve"> de su proceso de homologación de vehículos.</w:t>
      </w:r>
    </w:p>
    <w:p w14:paraId="66659A68" w14:textId="7632E659" w:rsidR="00C93FB7" w:rsidRDefault="00C14582" w:rsidP="00C25AFB">
      <w:pPr>
        <w:pStyle w:val="NormalWeb"/>
        <w:spacing w:before="0" w:beforeAutospacing="0" w:after="240" w:afterAutospacing="0"/>
        <w:jc w:val="both"/>
        <w:rPr>
          <w:rFonts w:ascii="Arial" w:hAnsi="Arial" w:cs="Arial"/>
        </w:rPr>
      </w:pPr>
      <w:r>
        <w:rPr>
          <w:rFonts w:ascii="Arial" w:hAnsi="Arial" w:cs="Arial"/>
        </w:rPr>
        <w:t>El</w:t>
      </w:r>
      <w:r w:rsidR="00C93FB7" w:rsidRPr="00C93FB7">
        <w:rPr>
          <w:rFonts w:ascii="Arial" w:hAnsi="Arial" w:cs="Arial"/>
        </w:rPr>
        <w:t xml:space="preserve"> tema</w:t>
      </w:r>
      <w:r w:rsidR="00A2727E">
        <w:rPr>
          <w:rFonts w:ascii="Arial" w:hAnsi="Arial" w:cs="Arial"/>
        </w:rPr>
        <w:t>,</w:t>
      </w:r>
      <w:r w:rsidR="00C93FB7" w:rsidRPr="00C93FB7">
        <w:rPr>
          <w:rFonts w:ascii="Arial" w:hAnsi="Arial" w:cs="Arial"/>
        </w:rPr>
        <w:t xml:space="preserve"> continua </w:t>
      </w:r>
      <w:r>
        <w:rPr>
          <w:rFonts w:ascii="Arial" w:hAnsi="Arial" w:cs="Arial"/>
        </w:rPr>
        <w:t>en la</w:t>
      </w:r>
      <w:r w:rsidR="00C93FB7" w:rsidRPr="00C93FB7">
        <w:rPr>
          <w:rFonts w:ascii="Arial" w:hAnsi="Arial" w:cs="Arial"/>
        </w:rPr>
        <w:t xml:space="preserve"> agenda.</w:t>
      </w:r>
    </w:p>
    <w:p w14:paraId="7FE57CE3" w14:textId="29230155" w:rsidR="00917566" w:rsidRDefault="00917566" w:rsidP="00C25AFB">
      <w:pPr>
        <w:pStyle w:val="NormalWeb"/>
        <w:spacing w:before="0" w:beforeAutospacing="0" w:after="0" w:afterAutospacing="0"/>
        <w:jc w:val="both"/>
        <w:rPr>
          <w:rFonts w:ascii="Arial" w:hAnsi="Arial" w:cs="Arial"/>
          <w:b/>
          <w:bCs/>
        </w:rPr>
      </w:pPr>
      <w:r>
        <w:rPr>
          <w:rFonts w:ascii="Arial" w:hAnsi="Arial" w:cs="Arial"/>
        </w:rPr>
        <w:t xml:space="preserve">La presentación de </w:t>
      </w:r>
      <w:r w:rsidR="00A2727E">
        <w:rPr>
          <w:rFonts w:ascii="Arial" w:hAnsi="Arial" w:cs="Arial"/>
        </w:rPr>
        <w:t xml:space="preserve">la Delegación de </w:t>
      </w:r>
      <w:r>
        <w:rPr>
          <w:rFonts w:ascii="Arial" w:hAnsi="Arial" w:cs="Arial"/>
        </w:rPr>
        <w:t>Brasil</w:t>
      </w:r>
      <w:r w:rsidR="00DD04F8">
        <w:rPr>
          <w:rFonts w:ascii="Arial" w:hAnsi="Arial" w:cs="Arial"/>
        </w:rPr>
        <w:t xml:space="preserve"> </w:t>
      </w:r>
      <w:r>
        <w:rPr>
          <w:rFonts w:ascii="Arial" w:hAnsi="Arial" w:cs="Arial"/>
        </w:rPr>
        <w:t xml:space="preserve">consta en el </w:t>
      </w:r>
      <w:r w:rsidRPr="00917566">
        <w:rPr>
          <w:rFonts w:ascii="Arial" w:hAnsi="Arial" w:cs="Arial"/>
          <w:b/>
          <w:bCs/>
        </w:rPr>
        <w:t>Agregado VI.</w:t>
      </w:r>
    </w:p>
    <w:p w14:paraId="1F053C8F" w14:textId="77777777" w:rsidR="00C25AFB" w:rsidRDefault="00C25AFB" w:rsidP="00C25AFB">
      <w:pPr>
        <w:pStyle w:val="NormalWeb"/>
        <w:spacing w:before="0" w:beforeAutospacing="0" w:after="0" w:afterAutospacing="0"/>
        <w:jc w:val="both"/>
        <w:rPr>
          <w:rFonts w:ascii="Arial" w:hAnsi="Arial" w:cs="Arial"/>
          <w:b/>
          <w:bCs/>
        </w:rPr>
      </w:pPr>
    </w:p>
    <w:p w14:paraId="087A2A9A" w14:textId="77777777" w:rsidR="00C25AFB" w:rsidRPr="00C93FB7" w:rsidRDefault="00C25AFB" w:rsidP="00C25AFB">
      <w:pPr>
        <w:pStyle w:val="NormalWeb"/>
        <w:spacing w:before="0" w:beforeAutospacing="0" w:after="0" w:afterAutospacing="0"/>
        <w:jc w:val="both"/>
        <w:rPr>
          <w:rFonts w:ascii="Arial" w:hAnsi="Arial" w:cs="Arial"/>
        </w:rPr>
      </w:pPr>
    </w:p>
    <w:p w14:paraId="34ABCAAC" w14:textId="0A906795" w:rsidR="00C14582" w:rsidRPr="00F41A30" w:rsidRDefault="00C25AFB" w:rsidP="00C25AFB">
      <w:pPr>
        <w:numPr>
          <w:ilvl w:val="0"/>
          <w:numId w:val="1"/>
        </w:numPr>
        <w:spacing w:after="0" w:line="240" w:lineRule="auto"/>
        <w:ind w:left="284" w:hanging="284"/>
        <w:jc w:val="both"/>
        <w:rPr>
          <w:rFonts w:ascii="Arial" w:eastAsia="Times New Roman" w:hAnsi="Arial" w:cs="Arial"/>
          <w:b/>
          <w:color w:val="000000" w:themeColor="text1"/>
          <w:sz w:val="24"/>
          <w:szCs w:val="24"/>
          <w:lang w:val="es-PY"/>
        </w:rPr>
      </w:pPr>
      <w:r>
        <w:rPr>
          <w:rStyle w:val="Textoennegrita"/>
          <w:rFonts w:ascii="Arial" w:hAnsi="Arial" w:cs="Arial"/>
          <w:color w:val="000000" w:themeColor="text1"/>
          <w:sz w:val="24"/>
          <w:szCs w:val="24"/>
          <w:lang w:val="es-PY"/>
        </w:rPr>
        <w:t>PROY</w:t>
      </w:r>
      <w:r w:rsidRPr="00F41A30">
        <w:rPr>
          <w:rStyle w:val="Textoennegrita"/>
          <w:rFonts w:ascii="Arial" w:hAnsi="Arial" w:cs="Arial"/>
          <w:color w:val="000000" w:themeColor="text1"/>
          <w:sz w:val="24"/>
          <w:szCs w:val="24"/>
          <w:lang w:val="es-PY"/>
        </w:rPr>
        <w:t>E</w:t>
      </w:r>
      <w:r>
        <w:rPr>
          <w:rStyle w:val="Textoennegrita"/>
          <w:rFonts w:ascii="Arial" w:hAnsi="Arial" w:cs="Arial"/>
          <w:color w:val="000000" w:themeColor="text1"/>
          <w:sz w:val="24"/>
          <w:szCs w:val="24"/>
          <w:lang w:val="es-PY"/>
        </w:rPr>
        <w:t xml:space="preserve">CTO DE RESOLUCIÓN </w:t>
      </w:r>
      <w:proofErr w:type="spellStart"/>
      <w:r>
        <w:rPr>
          <w:rStyle w:val="Textoennegrita"/>
          <w:rFonts w:ascii="Arial" w:hAnsi="Arial" w:cs="Arial"/>
          <w:color w:val="000000" w:themeColor="text1"/>
          <w:sz w:val="24"/>
          <w:szCs w:val="24"/>
          <w:lang w:val="es-PY"/>
        </w:rPr>
        <w:t>Nº</w:t>
      </w:r>
      <w:proofErr w:type="spellEnd"/>
      <w:r>
        <w:rPr>
          <w:rStyle w:val="Textoennegrita"/>
          <w:rFonts w:ascii="Arial" w:hAnsi="Arial" w:cs="Arial"/>
          <w:color w:val="000000" w:themeColor="text1"/>
          <w:sz w:val="24"/>
          <w:szCs w:val="24"/>
          <w:lang w:val="es-PY"/>
        </w:rPr>
        <w:t xml:space="preserve"> 11/19 “REGLAMENTO TÉCNICO MERCOSUR SOBRE CINTURONES DE SEGURIDAD</w:t>
      </w:r>
      <w:r w:rsidR="00C14582" w:rsidRPr="00F41A30">
        <w:rPr>
          <w:rStyle w:val="Textoennegrita"/>
          <w:rFonts w:ascii="Arial" w:hAnsi="Arial" w:cs="Arial"/>
          <w:color w:val="000000" w:themeColor="text1"/>
          <w:sz w:val="24"/>
          <w:szCs w:val="24"/>
          <w:lang w:val="es-PY"/>
        </w:rPr>
        <w:t>”</w:t>
      </w:r>
    </w:p>
    <w:p w14:paraId="4A342151" w14:textId="49914AF4" w:rsidR="00C14582" w:rsidRDefault="00C14582" w:rsidP="00A2727E">
      <w:pPr>
        <w:pStyle w:val="NormalWeb"/>
        <w:spacing w:after="240"/>
        <w:jc w:val="both"/>
        <w:rPr>
          <w:rFonts w:ascii="Arial" w:hAnsi="Arial" w:cs="Arial"/>
          <w:color w:val="000000" w:themeColor="text1"/>
        </w:rPr>
      </w:pPr>
      <w:r w:rsidRPr="00C665D2">
        <w:rPr>
          <w:rFonts w:ascii="Arial" w:hAnsi="Arial" w:cs="Arial"/>
          <w:color w:val="000000" w:themeColor="text1"/>
        </w:rPr>
        <w:t>La delegación de Uruguay</w:t>
      </w:r>
      <w:r w:rsidR="00A2727E">
        <w:rPr>
          <w:rFonts w:ascii="Arial" w:hAnsi="Arial" w:cs="Arial"/>
          <w:color w:val="000000" w:themeColor="text1"/>
        </w:rPr>
        <w:t xml:space="preserve"> </w:t>
      </w:r>
      <w:r w:rsidR="00917566">
        <w:rPr>
          <w:rFonts w:ascii="Arial" w:hAnsi="Arial" w:cs="Arial"/>
          <w:color w:val="000000" w:themeColor="text1"/>
        </w:rPr>
        <w:t xml:space="preserve">presentó el </w:t>
      </w:r>
      <w:r w:rsidR="00C665D2" w:rsidRPr="00C665D2">
        <w:rPr>
          <w:rFonts w:ascii="Arial" w:hAnsi="Arial" w:cs="Arial"/>
          <w:color w:val="000000" w:themeColor="text1"/>
        </w:rPr>
        <w:t>proyecto de RTM que</w:t>
      </w:r>
      <w:r w:rsidR="00A33B84">
        <w:rPr>
          <w:rFonts w:ascii="Arial" w:hAnsi="Arial" w:cs="Arial"/>
          <w:color w:val="000000" w:themeColor="text1"/>
        </w:rPr>
        <w:t xml:space="preserve"> </w:t>
      </w:r>
      <w:r w:rsidR="00A2727E">
        <w:rPr>
          <w:rFonts w:ascii="Arial" w:hAnsi="Arial" w:cs="Arial"/>
          <w:color w:val="000000" w:themeColor="text1"/>
        </w:rPr>
        <w:t xml:space="preserve">busca </w:t>
      </w:r>
      <w:r w:rsidR="00A33B84">
        <w:rPr>
          <w:rFonts w:ascii="Arial" w:hAnsi="Arial" w:cs="Arial"/>
          <w:color w:val="000000" w:themeColor="text1"/>
        </w:rPr>
        <w:t>compatibiliza</w:t>
      </w:r>
      <w:r w:rsidR="00A2727E">
        <w:rPr>
          <w:rFonts w:ascii="Arial" w:hAnsi="Arial" w:cs="Arial"/>
          <w:color w:val="000000" w:themeColor="text1"/>
        </w:rPr>
        <w:t>r</w:t>
      </w:r>
      <w:r w:rsidR="00A33B84">
        <w:rPr>
          <w:rFonts w:ascii="Arial" w:hAnsi="Arial" w:cs="Arial"/>
          <w:color w:val="000000" w:themeColor="text1"/>
        </w:rPr>
        <w:t xml:space="preserve"> el</w:t>
      </w:r>
      <w:r w:rsidR="00C665D2" w:rsidRPr="00C665D2">
        <w:rPr>
          <w:rFonts w:ascii="Arial" w:hAnsi="Arial" w:cs="Arial"/>
          <w:color w:val="000000" w:themeColor="text1"/>
        </w:rPr>
        <w:t xml:space="preserve"> </w:t>
      </w:r>
      <w:r w:rsidR="00A2727E">
        <w:rPr>
          <w:rFonts w:ascii="Arial" w:hAnsi="Arial" w:cs="Arial"/>
          <w:color w:val="000000" w:themeColor="text1"/>
        </w:rPr>
        <w:t>Proyecto de R</w:t>
      </w:r>
      <w:r w:rsidR="00A2727E" w:rsidRPr="00A33B84">
        <w:rPr>
          <w:rFonts w:ascii="Arial" w:hAnsi="Arial" w:cs="Arial"/>
          <w:color w:val="000000" w:themeColor="text1"/>
        </w:rPr>
        <w:t xml:space="preserve">es. </w:t>
      </w:r>
      <w:proofErr w:type="spellStart"/>
      <w:r w:rsidR="00A2727E">
        <w:rPr>
          <w:rFonts w:ascii="Arial" w:hAnsi="Arial" w:cs="Arial"/>
          <w:color w:val="000000" w:themeColor="text1"/>
        </w:rPr>
        <w:t>N</w:t>
      </w:r>
      <w:r w:rsidR="00A2727E" w:rsidRPr="00A33B84">
        <w:rPr>
          <w:rFonts w:ascii="Arial" w:hAnsi="Arial" w:cs="Arial"/>
          <w:color w:val="000000" w:themeColor="text1"/>
        </w:rPr>
        <w:t>°</w:t>
      </w:r>
      <w:proofErr w:type="spellEnd"/>
      <w:r w:rsidR="00A2727E" w:rsidRPr="00A33B84">
        <w:rPr>
          <w:rFonts w:ascii="Arial" w:hAnsi="Arial" w:cs="Arial"/>
          <w:color w:val="000000" w:themeColor="text1"/>
        </w:rPr>
        <w:t xml:space="preserve"> 11/19</w:t>
      </w:r>
      <w:r w:rsidR="00A2727E">
        <w:rPr>
          <w:rFonts w:ascii="Arial" w:hAnsi="Arial" w:cs="Arial"/>
          <w:color w:val="000000" w:themeColor="text1"/>
        </w:rPr>
        <w:t xml:space="preserve"> R</w:t>
      </w:r>
      <w:r w:rsidR="00A2727E" w:rsidRPr="00A33B84">
        <w:rPr>
          <w:rFonts w:ascii="Arial" w:hAnsi="Arial" w:cs="Arial"/>
          <w:color w:val="000000" w:themeColor="text1"/>
        </w:rPr>
        <w:t xml:space="preserve">eglamento </w:t>
      </w:r>
      <w:r w:rsidR="00A2727E">
        <w:rPr>
          <w:rFonts w:ascii="Arial" w:hAnsi="Arial" w:cs="Arial"/>
          <w:color w:val="000000" w:themeColor="text1"/>
        </w:rPr>
        <w:t>T</w:t>
      </w:r>
      <w:r w:rsidR="00A2727E" w:rsidRPr="00A33B84">
        <w:rPr>
          <w:rFonts w:ascii="Arial" w:hAnsi="Arial" w:cs="Arial"/>
          <w:color w:val="000000" w:themeColor="text1"/>
        </w:rPr>
        <w:t xml:space="preserve">écnico </w:t>
      </w:r>
      <w:r w:rsidR="00A2727E">
        <w:rPr>
          <w:rFonts w:ascii="Arial" w:hAnsi="Arial" w:cs="Arial"/>
          <w:color w:val="000000" w:themeColor="text1"/>
        </w:rPr>
        <w:t xml:space="preserve">MERCOSUR </w:t>
      </w:r>
      <w:r w:rsidR="00A2727E" w:rsidRPr="00A33B84">
        <w:rPr>
          <w:rFonts w:ascii="Arial" w:hAnsi="Arial" w:cs="Arial"/>
          <w:color w:val="000000" w:themeColor="text1"/>
        </w:rPr>
        <w:t xml:space="preserve">de </w:t>
      </w:r>
      <w:r w:rsidR="00A2727E">
        <w:rPr>
          <w:rFonts w:ascii="Arial" w:hAnsi="Arial" w:cs="Arial"/>
          <w:color w:val="000000" w:themeColor="text1"/>
        </w:rPr>
        <w:t>C</w:t>
      </w:r>
      <w:r w:rsidR="00A2727E" w:rsidRPr="00A33B84">
        <w:rPr>
          <w:rFonts w:ascii="Arial" w:hAnsi="Arial" w:cs="Arial"/>
          <w:color w:val="000000" w:themeColor="text1"/>
        </w:rPr>
        <w:t xml:space="preserve">inturones de </w:t>
      </w:r>
      <w:r w:rsidR="00A2727E">
        <w:rPr>
          <w:rFonts w:ascii="Arial" w:hAnsi="Arial" w:cs="Arial"/>
          <w:color w:val="000000" w:themeColor="text1"/>
        </w:rPr>
        <w:t>S</w:t>
      </w:r>
      <w:r w:rsidR="00A2727E" w:rsidRPr="00A33B84">
        <w:rPr>
          <w:rFonts w:ascii="Arial" w:hAnsi="Arial" w:cs="Arial"/>
          <w:color w:val="000000" w:themeColor="text1"/>
        </w:rPr>
        <w:t>eguridad</w:t>
      </w:r>
      <w:r w:rsidR="00A2727E">
        <w:rPr>
          <w:rFonts w:ascii="Arial" w:hAnsi="Arial" w:cs="Arial"/>
          <w:color w:val="000000" w:themeColor="text1"/>
        </w:rPr>
        <w:t xml:space="preserve"> y P. R</w:t>
      </w:r>
      <w:r w:rsidR="00A2727E" w:rsidRPr="00A33B84">
        <w:rPr>
          <w:rFonts w:ascii="Arial" w:hAnsi="Arial" w:cs="Arial"/>
          <w:color w:val="000000" w:themeColor="text1"/>
        </w:rPr>
        <w:t xml:space="preserve">es. </w:t>
      </w:r>
      <w:proofErr w:type="spellStart"/>
      <w:r w:rsidR="00A2727E">
        <w:rPr>
          <w:rFonts w:ascii="Arial" w:hAnsi="Arial" w:cs="Arial"/>
          <w:color w:val="000000" w:themeColor="text1"/>
        </w:rPr>
        <w:t>N</w:t>
      </w:r>
      <w:r w:rsidR="00A2727E" w:rsidRPr="00A33B84">
        <w:rPr>
          <w:rFonts w:ascii="Arial" w:hAnsi="Arial" w:cs="Arial"/>
          <w:color w:val="000000" w:themeColor="text1"/>
        </w:rPr>
        <w:t>°</w:t>
      </w:r>
      <w:proofErr w:type="spellEnd"/>
      <w:r w:rsidR="00A2727E" w:rsidRPr="00A33B84">
        <w:rPr>
          <w:rFonts w:ascii="Arial" w:hAnsi="Arial" w:cs="Arial"/>
          <w:color w:val="000000" w:themeColor="text1"/>
        </w:rPr>
        <w:t xml:space="preserve"> 07/19</w:t>
      </w:r>
      <w:r w:rsidR="00A2727E">
        <w:rPr>
          <w:rFonts w:ascii="Arial" w:hAnsi="Arial" w:cs="Arial"/>
          <w:color w:val="000000" w:themeColor="text1"/>
        </w:rPr>
        <w:t xml:space="preserve"> R</w:t>
      </w:r>
      <w:r w:rsidR="00A2727E" w:rsidRPr="00A33B84">
        <w:rPr>
          <w:rFonts w:ascii="Arial" w:hAnsi="Arial" w:cs="Arial"/>
          <w:color w:val="000000" w:themeColor="text1"/>
        </w:rPr>
        <w:t xml:space="preserve">eglamento </w:t>
      </w:r>
      <w:r w:rsidR="00A2727E">
        <w:rPr>
          <w:rFonts w:ascii="Arial" w:hAnsi="Arial" w:cs="Arial"/>
          <w:color w:val="000000" w:themeColor="text1"/>
        </w:rPr>
        <w:t>T</w:t>
      </w:r>
      <w:r w:rsidR="00A2727E" w:rsidRPr="00A33B84">
        <w:rPr>
          <w:rFonts w:ascii="Arial" w:hAnsi="Arial" w:cs="Arial"/>
          <w:color w:val="000000" w:themeColor="text1"/>
        </w:rPr>
        <w:t xml:space="preserve">écnico </w:t>
      </w:r>
      <w:r w:rsidR="00A2727E">
        <w:rPr>
          <w:rFonts w:ascii="Arial" w:hAnsi="Arial" w:cs="Arial"/>
          <w:color w:val="000000" w:themeColor="text1"/>
        </w:rPr>
        <w:t>MERCOSUR</w:t>
      </w:r>
      <w:r w:rsidR="00A2727E" w:rsidRPr="00A33B84">
        <w:rPr>
          <w:rFonts w:ascii="Arial" w:hAnsi="Arial" w:cs="Arial"/>
          <w:color w:val="000000" w:themeColor="text1"/>
        </w:rPr>
        <w:t xml:space="preserve"> de </w:t>
      </w:r>
      <w:r w:rsidR="00A2727E">
        <w:rPr>
          <w:rFonts w:ascii="Arial" w:hAnsi="Arial" w:cs="Arial"/>
          <w:color w:val="000000" w:themeColor="text1"/>
        </w:rPr>
        <w:t>A</w:t>
      </w:r>
      <w:r w:rsidR="00A2727E" w:rsidRPr="00A33B84">
        <w:rPr>
          <w:rFonts w:ascii="Arial" w:hAnsi="Arial" w:cs="Arial"/>
          <w:color w:val="000000" w:themeColor="text1"/>
        </w:rPr>
        <w:t xml:space="preserve">nclajes de </w:t>
      </w:r>
      <w:r w:rsidR="00A2727E">
        <w:rPr>
          <w:rFonts w:ascii="Arial" w:hAnsi="Arial" w:cs="Arial"/>
          <w:color w:val="000000" w:themeColor="text1"/>
        </w:rPr>
        <w:lastRenderedPageBreak/>
        <w:t>C</w:t>
      </w:r>
      <w:r w:rsidR="00A2727E" w:rsidRPr="00A33B84">
        <w:rPr>
          <w:rFonts w:ascii="Arial" w:hAnsi="Arial" w:cs="Arial"/>
          <w:color w:val="000000" w:themeColor="text1"/>
        </w:rPr>
        <w:t xml:space="preserve">inturones de </w:t>
      </w:r>
      <w:r w:rsidR="00A2727E">
        <w:rPr>
          <w:rFonts w:ascii="Arial" w:hAnsi="Arial" w:cs="Arial"/>
          <w:color w:val="000000" w:themeColor="text1"/>
        </w:rPr>
        <w:t>S</w:t>
      </w:r>
      <w:r w:rsidR="00A2727E" w:rsidRPr="00A33B84">
        <w:rPr>
          <w:rFonts w:ascii="Arial" w:hAnsi="Arial" w:cs="Arial"/>
          <w:color w:val="000000" w:themeColor="text1"/>
        </w:rPr>
        <w:t xml:space="preserve">eguridad y de los </w:t>
      </w:r>
      <w:r w:rsidR="00A2727E">
        <w:rPr>
          <w:rFonts w:ascii="Arial" w:hAnsi="Arial" w:cs="Arial"/>
          <w:color w:val="000000" w:themeColor="text1"/>
        </w:rPr>
        <w:t>A</w:t>
      </w:r>
      <w:r w:rsidR="00A2727E" w:rsidRPr="00A33B84">
        <w:rPr>
          <w:rFonts w:ascii="Arial" w:hAnsi="Arial" w:cs="Arial"/>
          <w:color w:val="000000" w:themeColor="text1"/>
        </w:rPr>
        <w:t xml:space="preserve">nclajes de los </w:t>
      </w:r>
      <w:r w:rsidR="00A2727E">
        <w:rPr>
          <w:rFonts w:ascii="Arial" w:hAnsi="Arial" w:cs="Arial"/>
          <w:color w:val="000000" w:themeColor="text1"/>
        </w:rPr>
        <w:t>S</w:t>
      </w:r>
      <w:r w:rsidR="00A2727E" w:rsidRPr="00A33B84">
        <w:rPr>
          <w:rFonts w:ascii="Arial" w:hAnsi="Arial" w:cs="Arial"/>
          <w:color w:val="000000" w:themeColor="text1"/>
        </w:rPr>
        <w:t xml:space="preserve">istemas de </w:t>
      </w:r>
      <w:r w:rsidR="00A2727E">
        <w:rPr>
          <w:rFonts w:ascii="Arial" w:hAnsi="Arial" w:cs="Arial"/>
          <w:color w:val="000000" w:themeColor="text1"/>
        </w:rPr>
        <w:t>R</w:t>
      </w:r>
      <w:r w:rsidR="00A2727E" w:rsidRPr="00A33B84">
        <w:rPr>
          <w:rFonts w:ascii="Arial" w:hAnsi="Arial" w:cs="Arial"/>
          <w:color w:val="000000" w:themeColor="text1"/>
        </w:rPr>
        <w:t>etención</w:t>
      </w:r>
      <w:r w:rsidR="00C665D2" w:rsidRPr="00A33B84">
        <w:rPr>
          <w:rFonts w:ascii="Arial" w:hAnsi="Arial" w:cs="Arial"/>
          <w:color w:val="000000" w:themeColor="text1"/>
        </w:rPr>
        <w:t>,</w:t>
      </w:r>
      <w:r w:rsidR="00C665D2" w:rsidRPr="00C665D2">
        <w:rPr>
          <w:rFonts w:ascii="Arial" w:hAnsi="Arial" w:cs="Arial"/>
          <w:color w:val="000000" w:themeColor="text1"/>
        </w:rPr>
        <w:t xml:space="preserve"> en atención a los comentarios y </w:t>
      </w:r>
      <w:r w:rsidRPr="00C665D2">
        <w:rPr>
          <w:rFonts w:ascii="Arial" w:hAnsi="Arial" w:cs="Arial"/>
          <w:color w:val="000000" w:themeColor="text1"/>
        </w:rPr>
        <w:t>recomendaciones reci</w:t>
      </w:r>
      <w:r w:rsidR="00C665D2" w:rsidRPr="00C665D2">
        <w:rPr>
          <w:rFonts w:ascii="Arial" w:hAnsi="Arial" w:cs="Arial"/>
          <w:color w:val="000000" w:themeColor="text1"/>
        </w:rPr>
        <w:t>bidas</w:t>
      </w:r>
      <w:r w:rsidRPr="00C665D2">
        <w:rPr>
          <w:rFonts w:ascii="Arial" w:hAnsi="Arial" w:cs="Arial"/>
          <w:color w:val="000000" w:themeColor="text1"/>
        </w:rPr>
        <w:t>.</w:t>
      </w:r>
    </w:p>
    <w:p w14:paraId="17387605" w14:textId="3275B6EA" w:rsidR="00A33B84" w:rsidRPr="00F41A30" w:rsidRDefault="00A33B84" w:rsidP="00A2727E">
      <w:pPr>
        <w:pStyle w:val="NormalWeb"/>
        <w:spacing w:after="240"/>
        <w:jc w:val="both"/>
        <w:rPr>
          <w:rFonts w:ascii="Arial" w:hAnsi="Arial" w:cs="Arial"/>
          <w:color w:val="000000" w:themeColor="text1"/>
        </w:rPr>
      </w:pPr>
      <w:r>
        <w:rPr>
          <w:rFonts w:ascii="Arial" w:hAnsi="Arial" w:cs="Arial"/>
          <w:color w:val="000000" w:themeColor="text1"/>
        </w:rPr>
        <w:t>Las delegaciones empezaron el análisis del documento propuesto, y se comprometieron a realizar las consultas interna</w:t>
      </w:r>
      <w:r w:rsidR="0098148D">
        <w:rPr>
          <w:rFonts w:ascii="Arial" w:hAnsi="Arial" w:cs="Arial"/>
          <w:color w:val="000000" w:themeColor="text1"/>
        </w:rPr>
        <w:t>s</w:t>
      </w:r>
      <w:r>
        <w:rPr>
          <w:rFonts w:ascii="Arial" w:hAnsi="Arial" w:cs="Arial"/>
          <w:color w:val="000000" w:themeColor="text1"/>
        </w:rPr>
        <w:t>, a los efectos de presentar comentarios en la próxima reunión.</w:t>
      </w:r>
    </w:p>
    <w:p w14:paraId="1708F701" w14:textId="70CB08E7" w:rsidR="00C14582" w:rsidRDefault="00C14582" w:rsidP="00C14582">
      <w:pPr>
        <w:pStyle w:val="NormalWeb"/>
        <w:spacing w:before="0" w:beforeAutospacing="0" w:after="240" w:afterAutospacing="0"/>
        <w:rPr>
          <w:rFonts w:ascii="Arial" w:hAnsi="Arial" w:cs="Arial"/>
          <w:color w:val="000000" w:themeColor="text1"/>
        </w:rPr>
      </w:pPr>
      <w:r w:rsidRPr="00F41A30">
        <w:rPr>
          <w:rFonts w:ascii="Arial" w:hAnsi="Arial" w:cs="Arial"/>
          <w:color w:val="000000" w:themeColor="text1"/>
        </w:rPr>
        <w:t>El tema</w:t>
      </w:r>
      <w:r w:rsidR="00A2727E">
        <w:rPr>
          <w:rFonts w:ascii="Arial" w:hAnsi="Arial" w:cs="Arial"/>
          <w:color w:val="000000" w:themeColor="text1"/>
        </w:rPr>
        <w:t>,</w:t>
      </w:r>
      <w:r w:rsidRPr="00F41A30">
        <w:rPr>
          <w:rFonts w:ascii="Arial" w:hAnsi="Arial" w:cs="Arial"/>
          <w:color w:val="000000" w:themeColor="text1"/>
        </w:rPr>
        <w:t xml:space="preserve"> continua en la agenda. </w:t>
      </w:r>
    </w:p>
    <w:p w14:paraId="292D4773" w14:textId="382168F9" w:rsidR="00A33B84" w:rsidRDefault="00A33B84" w:rsidP="00C25AFB">
      <w:pPr>
        <w:pStyle w:val="NormalWeb"/>
        <w:spacing w:before="0" w:beforeAutospacing="0" w:after="0" w:afterAutospacing="0"/>
        <w:jc w:val="both"/>
        <w:rPr>
          <w:rFonts w:ascii="Arial" w:hAnsi="Arial" w:cs="Arial"/>
          <w:b/>
          <w:bCs/>
          <w:color w:val="000000"/>
        </w:rPr>
      </w:pPr>
      <w:r>
        <w:rPr>
          <w:rFonts w:ascii="Arial" w:hAnsi="Arial" w:cs="Arial"/>
          <w:color w:val="000000"/>
        </w:rPr>
        <w:t>El Borrador de RTM “</w:t>
      </w:r>
      <w:r w:rsidR="007C2B2F">
        <w:rPr>
          <w:rFonts w:ascii="Arial" w:hAnsi="Arial" w:cs="Arial"/>
          <w:color w:val="000000"/>
        </w:rPr>
        <w:t>Cinturones de Seguridad y Anclajes</w:t>
      </w:r>
      <w:r>
        <w:rPr>
          <w:rFonts w:ascii="Arial" w:hAnsi="Arial" w:cs="Arial"/>
          <w:color w:val="000000"/>
        </w:rPr>
        <w:t xml:space="preserve">” consta en el </w:t>
      </w:r>
      <w:r>
        <w:rPr>
          <w:rFonts w:ascii="Arial" w:hAnsi="Arial" w:cs="Arial"/>
          <w:b/>
          <w:bCs/>
          <w:color w:val="000000"/>
        </w:rPr>
        <w:t>Agregado VII – RESERVADO.</w:t>
      </w:r>
    </w:p>
    <w:p w14:paraId="69E07B27" w14:textId="77777777" w:rsidR="00C25AFB" w:rsidRDefault="00C25AFB" w:rsidP="00C25AFB">
      <w:pPr>
        <w:pStyle w:val="NormalWeb"/>
        <w:spacing w:before="0" w:beforeAutospacing="0" w:after="0" w:afterAutospacing="0"/>
        <w:jc w:val="both"/>
        <w:rPr>
          <w:rFonts w:ascii="Arial" w:hAnsi="Arial" w:cs="Arial"/>
          <w:b/>
          <w:bCs/>
          <w:color w:val="000000"/>
        </w:rPr>
      </w:pPr>
    </w:p>
    <w:p w14:paraId="59F70884" w14:textId="77777777" w:rsidR="00C25AFB" w:rsidRPr="00A33B84" w:rsidRDefault="00C25AFB" w:rsidP="00C25AFB">
      <w:pPr>
        <w:pStyle w:val="NormalWeb"/>
        <w:spacing w:before="0" w:beforeAutospacing="0" w:after="0" w:afterAutospacing="0"/>
        <w:jc w:val="both"/>
        <w:rPr>
          <w:rFonts w:ascii="Arial" w:hAnsi="Arial" w:cs="Arial"/>
          <w:color w:val="000000"/>
        </w:rPr>
      </w:pPr>
    </w:p>
    <w:p w14:paraId="712465C7" w14:textId="77777777" w:rsidR="00157DF0" w:rsidRDefault="00490304">
      <w:pPr>
        <w:numPr>
          <w:ilvl w:val="0"/>
          <w:numId w:val="1"/>
        </w:numPr>
        <w:spacing w:after="240" w:line="240" w:lineRule="auto"/>
        <w:ind w:left="284" w:hanging="284"/>
        <w:jc w:val="both"/>
        <w:rPr>
          <w:rFonts w:ascii="Arial" w:eastAsia="Times New Roman" w:hAnsi="Arial" w:cs="Arial"/>
          <w:b/>
          <w:sz w:val="24"/>
          <w:szCs w:val="24"/>
        </w:rPr>
      </w:pPr>
      <w:r>
        <w:rPr>
          <w:rFonts w:ascii="Arial" w:eastAsia="Times New Roman" w:hAnsi="Arial" w:cs="Arial"/>
          <w:b/>
          <w:sz w:val="24"/>
          <w:szCs w:val="24"/>
        </w:rPr>
        <w:t>GRADO DE AVANCE</w:t>
      </w:r>
    </w:p>
    <w:p w14:paraId="1C617855" w14:textId="68F6FE34" w:rsidR="00157DF0" w:rsidRDefault="00490304" w:rsidP="00C25AFB">
      <w:pPr>
        <w:spacing w:after="0" w:line="240" w:lineRule="auto"/>
        <w:jc w:val="both"/>
        <w:rPr>
          <w:rFonts w:ascii="Arial" w:eastAsia="Arial" w:hAnsi="Arial" w:cs="Arial"/>
          <w:kern w:val="1"/>
          <w:sz w:val="24"/>
          <w:szCs w:val="24"/>
          <w:lang w:val="es-UY"/>
        </w:rPr>
      </w:pPr>
      <w:r>
        <w:rPr>
          <w:rFonts w:ascii="Arial" w:eastAsia="Arial" w:hAnsi="Arial" w:cs="Arial"/>
          <w:kern w:val="1"/>
          <w:sz w:val="24"/>
          <w:szCs w:val="24"/>
          <w:lang w:val="es-UY"/>
        </w:rPr>
        <w:t xml:space="preserve">El grado de avance del Programa de Trabajo, consta en el </w:t>
      </w:r>
      <w:r>
        <w:rPr>
          <w:rFonts w:ascii="Arial" w:eastAsia="Arial" w:hAnsi="Arial" w:cs="Arial"/>
          <w:b/>
          <w:kern w:val="1"/>
          <w:sz w:val="24"/>
          <w:szCs w:val="24"/>
          <w:lang w:val="es-UY"/>
        </w:rPr>
        <w:t>Agregado VII</w:t>
      </w:r>
      <w:r w:rsidR="0098148D">
        <w:rPr>
          <w:rFonts w:ascii="Arial" w:eastAsia="Arial" w:hAnsi="Arial" w:cs="Arial"/>
          <w:b/>
          <w:kern w:val="1"/>
          <w:sz w:val="24"/>
          <w:szCs w:val="24"/>
          <w:lang w:val="es-UY"/>
        </w:rPr>
        <w:t>I</w:t>
      </w:r>
      <w:r>
        <w:rPr>
          <w:rFonts w:ascii="Arial" w:eastAsia="Arial" w:hAnsi="Arial" w:cs="Arial"/>
          <w:kern w:val="1"/>
          <w:sz w:val="24"/>
          <w:szCs w:val="24"/>
          <w:lang w:val="es-UY"/>
        </w:rPr>
        <w:t>.</w:t>
      </w:r>
    </w:p>
    <w:p w14:paraId="4B896E3E" w14:textId="77777777" w:rsidR="00C25AFB" w:rsidRDefault="00C25AFB" w:rsidP="00C25AFB">
      <w:pPr>
        <w:spacing w:after="0" w:line="240" w:lineRule="auto"/>
        <w:jc w:val="both"/>
        <w:rPr>
          <w:rFonts w:ascii="Arial" w:eastAsia="Arial" w:hAnsi="Arial" w:cs="Arial"/>
          <w:kern w:val="1"/>
          <w:sz w:val="24"/>
          <w:szCs w:val="24"/>
          <w:lang w:val="es-UY"/>
        </w:rPr>
      </w:pPr>
    </w:p>
    <w:p w14:paraId="13F423F1" w14:textId="77777777" w:rsidR="00C25AFB" w:rsidRDefault="00C25AFB" w:rsidP="00C25AFB">
      <w:pPr>
        <w:spacing w:after="0" w:line="240" w:lineRule="auto"/>
        <w:jc w:val="both"/>
        <w:rPr>
          <w:rFonts w:ascii="Arial" w:eastAsia="Arial" w:hAnsi="Arial" w:cs="Arial"/>
          <w:kern w:val="1"/>
          <w:sz w:val="24"/>
          <w:szCs w:val="24"/>
          <w:lang w:val="es-UY"/>
        </w:rPr>
      </w:pPr>
    </w:p>
    <w:p w14:paraId="3232D8B8" w14:textId="2B5A0424" w:rsidR="00E11789" w:rsidRDefault="00E11789" w:rsidP="00E11789">
      <w:pPr>
        <w:numPr>
          <w:ilvl w:val="0"/>
          <w:numId w:val="1"/>
        </w:numPr>
        <w:spacing w:after="240" w:line="240" w:lineRule="auto"/>
        <w:ind w:left="284" w:hanging="284"/>
        <w:jc w:val="both"/>
        <w:rPr>
          <w:rFonts w:ascii="Arial" w:eastAsia="Times New Roman" w:hAnsi="Arial" w:cs="Arial"/>
          <w:b/>
          <w:sz w:val="24"/>
          <w:szCs w:val="24"/>
        </w:rPr>
      </w:pPr>
      <w:r>
        <w:rPr>
          <w:rFonts w:ascii="Arial" w:eastAsia="Times New Roman" w:hAnsi="Arial" w:cs="Arial"/>
          <w:b/>
          <w:sz w:val="24"/>
          <w:szCs w:val="24"/>
        </w:rPr>
        <w:t>INFORME SEMESTRAL</w:t>
      </w:r>
    </w:p>
    <w:p w14:paraId="45178414" w14:textId="34045C39" w:rsidR="00E11789" w:rsidRDefault="00E11789" w:rsidP="00C25AFB">
      <w:pPr>
        <w:spacing w:after="0" w:line="240" w:lineRule="auto"/>
        <w:jc w:val="both"/>
        <w:rPr>
          <w:rFonts w:ascii="Arial" w:eastAsia="Arial" w:hAnsi="Arial" w:cs="Arial"/>
          <w:kern w:val="1"/>
          <w:sz w:val="24"/>
          <w:szCs w:val="24"/>
          <w:lang w:val="es-UY"/>
        </w:rPr>
      </w:pPr>
      <w:r>
        <w:rPr>
          <w:rFonts w:ascii="Arial" w:eastAsia="Arial" w:hAnsi="Arial" w:cs="Arial"/>
          <w:kern w:val="1"/>
          <w:sz w:val="24"/>
          <w:szCs w:val="24"/>
          <w:lang w:val="es-UY"/>
        </w:rPr>
        <w:t xml:space="preserve">El Informe Semestral, consta en el </w:t>
      </w:r>
      <w:r>
        <w:rPr>
          <w:rFonts w:ascii="Arial" w:eastAsia="Arial" w:hAnsi="Arial" w:cs="Arial"/>
          <w:b/>
          <w:kern w:val="1"/>
          <w:sz w:val="24"/>
          <w:szCs w:val="24"/>
          <w:lang w:val="es-UY"/>
        </w:rPr>
        <w:t>Agregado IX</w:t>
      </w:r>
      <w:r>
        <w:rPr>
          <w:rFonts w:ascii="Arial" w:eastAsia="Arial" w:hAnsi="Arial" w:cs="Arial"/>
          <w:kern w:val="1"/>
          <w:sz w:val="24"/>
          <w:szCs w:val="24"/>
          <w:lang w:val="es-UY"/>
        </w:rPr>
        <w:t>.</w:t>
      </w:r>
    </w:p>
    <w:p w14:paraId="40EBBF7D" w14:textId="77777777" w:rsidR="00C25AFB" w:rsidRDefault="00C25AFB" w:rsidP="00C25AFB">
      <w:pPr>
        <w:spacing w:after="0" w:line="240" w:lineRule="auto"/>
        <w:jc w:val="both"/>
        <w:rPr>
          <w:rFonts w:ascii="Arial" w:eastAsia="Arial" w:hAnsi="Arial" w:cs="Arial"/>
          <w:kern w:val="1"/>
          <w:sz w:val="24"/>
          <w:szCs w:val="24"/>
          <w:lang w:val="es-UY"/>
        </w:rPr>
      </w:pPr>
    </w:p>
    <w:p w14:paraId="2E19A648" w14:textId="77777777" w:rsidR="00C25AFB" w:rsidRPr="00643E85" w:rsidRDefault="00C25AFB" w:rsidP="00C25AFB">
      <w:pPr>
        <w:spacing w:after="0" w:line="240" w:lineRule="auto"/>
        <w:jc w:val="both"/>
        <w:rPr>
          <w:rFonts w:ascii="Arial" w:eastAsia="Times New Roman" w:hAnsi="Arial" w:cs="Arial"/>
          <w:b/>
          <w:sz w:val="24"/>
          <w:szCs w:val="24"/>
          <w:lang w:val="es-PY"/>
        </w:rPr>
      </w:pPr>
    </w:p>
    <w:p w14:paraId="6252243A" w14:textId="77777777" w:rsidR="00157DF0" w:rsidRPr="00E11789" w:rsidRDefault="00490304">
      <w:pPr>
        <w:numPr>
          <w:ilvl w:val="0"/>
          <w:numId w:val="1"/>
        </w:numPr>
        <w:tabs>
          <w:tab w:val="left" w:pos="426"/>
        </w:tabs>
        <w:spacing w:after="240" w:line="240" w:lineRule="auto"/>
        <w:ind w:left="284" w:hanging="284"/>
        <w:jc w:val="both"/>
        <w:rPr>
          <w:rFonts w:ascii="Arial" w:eastAsia="Times New Roman" w:hAnsi="Arial" w:cs="Arial"/>
          <w:b/>
          <w:sz w:val="24"/>
          <w:szCs w:val="24"/>
          <w:lang w:val="es-PY"/>
        </w:rPr>
      </w:pPr>
      <w:r w:rsidRPr="00E11789">
        <w:rPr>
          <w:rFonts w:ascii="Arial" w:eastAsia="Times New Roman" w:hAnsi="Arial" w:cs="Arial"/>
          <w:b/>
          <w:sz w:val="24"/>
          <w:szCs w:val="24"/>
          <w:lang w:val="es-PY"/>
        </w:rPr>
        <w:t>AGENDA DE LA PRÓXIMA REUNIÓN</w:t>
      </w:r>
    </w:p>
    <w:p w14:paraId="0444ACA0" w14:textId="789CDFDB" w:rsidR="00157DF0" w:rsidRDefault="00490304" w:rsidP="00C25AFB">
      <w:pPr>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Agenda de la Próxima Reunión consta en el </w:t>
      </w:r>
      <w:r w:rsidRPr="00643E85">
        <w:rPr>
          <w:rFonts w:ascii="Arial" w:eastAsia="Times New Roman" w:hAnsi="Arial" w:cs="Arial"/>
          <w:b/>
          <w:sz w:val="24"/>
          <w:szCs w:val="24"/>
          <w:lang w:val="es-PY" w:eastAsia="es-ES"/>
        </w:rPr>
        <w:t xml:space="preserve">Agregado </w:t>
      </w:r>
      <w:r w:rsidR="003F2938">
        <w:rPr>
          <w:rFonts w:ascii="Arial" w:eastAsia="Times New Roman" w:hAnsi="Arial" w:cs="Arial"/>
          <w:b/>
          <w:sz w:val="24"/>
          <w:szCs w:val="24"/>
          <w:lang w:val="es-PY" w:eastAsia="es-ES"/>
        </w:rPr>
        <w:t>X</w:t>
      </w:r>
      <w:r w:rsidRPr="00643E85">
        <w:rPr>
          <w:rFonts w:ascii="Arial" w:eastAsia="Times New Roman" w:hAnsi="Arial" w:cs="Arial"/>
          <w:b/>
          <w:sz w:val="24"/>
          <w:szCs w:val="24"/>
          <w:lang w:val="es-PY" w:eastAsia="es-ES"/>
        </w:rPr>
        <w:t>.</w:t>
      </w:r>
    </w:p>
    <w:p w14:paraId="6FDD9E9E" w14:textId="77777777" w:rsidR="00C25AFB" w:rsidRDefault="00C25AFB" w:rsidP="00C25AFB">
      <w:pPr>
        <w:spacing w:after="0" w:line="240" w:lineRule="auto"/>
        <w:jc w:val="both"/>
        <w:rPr>
          <w:rFonts w:ascii="Arial" w:eastAsia="Times New Roman" w:hAnsi="Arial" w:cs="Arial"/>
          <w:b/>
          <w:sz w:val="24"/>
          <w:szCs w:val="24"/>
          <w:lang w:val="es-PY" w:eastAsia="es-ES"/>
        </w:rPr>
      </w:pPr>
    </w:p>
    <w:p w14:paraId="3C339F0F" w14:textId="77777777" w:rsidR="00C25AFB" w:rsidRPr="00643E85" w:rsidRDefault="00C25AFB" w:rsidP="00C25AFB">
      <w:pPr>
        <w:spacing w:after="0" w:line="240" w:lineRule="auto"/>
        <w:jc w:val="both"/>
        <w:rPr>
          <w:rFonts w:ascii="Arial" w:eastAsia="Times New Roman" w:hAnsi="Arial" w:cs="Arial"/>
          <w:b/>
          <w:sz w:val="24"/>
          <w:szCs w:val="24"/>
          <w:lang w:val="es-PY" w:eastAsia="es-ES"/>
        </w:rPr>
      </w:pPr>
    </w:p>
    <w:p w14:paraId="599F2AA6" w14:textId="77777777" w:rsidR="00157DF0" w:rsidRDefault="00490304">
      <w:pPr>
        <w:tabs>
          <w:tab w:val="left" w:pos="426"/>
        </w:tabs>
        <w:spacing w:after="240" w:line="240" w:lineRule="auto"/>
        <w:jc w:val="both"/>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LISTA DE AGREGADOS</w:t>
      </w:r>
    </w:p>
    <w:p w14:paraId="5B51D83C" w14:textId="77777777" w:rsidR="00490304" w:rsidRPr="00490304" w:rsidRDefault="00490304" w:rsidP="00490304">
      <w:pPr>
        <w:spacing w:after="24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Los Agregados que forman parte de la presente Acta son los siguientes:</w:t>
      </w:r>
    </w:p>
    <w:tbl>
      <w:tblPr>
        <w:tblW w:w="0" w:type="auto"/>
        <w:tblCellMar>
          <w:top w:w="15" w:type="dxa"/>
          <w:left w:w="15" w:type="dxa"/>
          <w:bottom w:w="15" w:type="dxa"/>
          <w:right w:w="15" w:type="dxa"/>
        </w:tblCellMar>
        <w:tblLook w:val="04A0" w:firstRow="1" w:lastRow="0" w:firstColumn="1" w:lastColumn="0" w:noHBand="0" w:noVBand="1"/>
      </w:tblPr>
      <w:tblGrid>
        <w:gridCol w:w="1843"/>
        <w:gridCol w:w="6995"/>
      </w:tblGrid>
      <w:tr w:rsidR="00490304" w:rsidRPr="00490304" w14:paraId="55F1A781" w14:textId="77777777" w:rsidTr="00490304">
        <w:trPr>
          <w:trHeight w:val="83"/>
        </w:trPr>
        <w:tc>
          <w:tcPr>
            <w:tcW w:w="1843" w:type="dxa"/>
            <w:tcMar>
              <w:top w:w="0" w:type="dxa"/>
              <w:left w:w="108" w:type="dxa"/>
              <w:bottom w:w="0" w:type="dxa"/>
              <w:right w:w="108" w:type="dxa"/>
            </w:tcMar>
            <w:hideMark/>
          </w:tcPr>
          <w:p w14:paraId="6DE15208"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w:t>
            </w:r>
          </w:p>
        </w:tc>
        <w:tc>
          <w:tcPr>
            <w:tcW w:w="6995" w:type="dxa"/>
            <w:tcMar>
              <w:top w:w="0" w:type="dxa"/>
              <w:left w:w="108" w:type="dxa"/>
              <w:bottom w:w="0" w:type="dxa"/>
              <w:right w:w="108" w:type="dxa"/>
            </w:tcMar>
            <w:hideMark/>
          </w:tcPr>
          <w:p w14:paraId="7814EDBF"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Lista de Participantes.</w:t>
            </w:r>
          </w:p>
        </w:tc>
      </w:tr>
      <w:tr w:rsidR="00490304" w:rsidRPr="00490304" w14:paraId="12DFCA36" w14:textId="77777777" w:rsidTr="00490304">
        <w:trPr>
          <w:trHeight w:val="83"/>
        </w:trPr>
        <w:tc>
          <w:tcPr>
            <w:tcW w:w="1843" w:type="dxa"/>
            <w:tcMar>
              <w:top w:w="0" w:type="dxa"/>
              <w:left w:w="108" w:type="dxa"/>
              <w:bottom w:w="0" w:type="dxa"/>
              <w:right w:w="108" w:type="dxa"/>
            </w:tcMar>
            <w:hideMark/>
          </w:tcPr>
          <w:p w14:paraId="32B3E817"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II</w:t>
            </w:r>
          </w:p>
        </w:tc>
        <w:tc>
          <w:tcPr>
            <w:tcW w:w="6995" w:type="dxa"/>
            <w:tcMar>
              <w:top w:w="0" w:type="dxa"/>
              <w:left w:w="108" w:type="dxa"/>
              <w:bottom w:w="0" w:type="dxa"/>
              <w:right w:w="108" w:type="dxa"/>
            </w:tcMar>
            <w:hideMark/>
          </w:tcPr>
          <w:p w14:paraId="3ADB873C"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Agenda de la Reunión.</w:t>
            </w:r>
          </w:p>
        </w:tc>
      </w:tr>
      <w:tr w:rsidR="00490304" w:rsidRPr="00E11789" w14:paraId="5AC6DEAE" w14:textId="77777777" w:rsidTr="00490304">
        <w:trPr>
          <w:trHeight w:val="83"/>
        </w:trPr>
        <w:tc>
          <w:tcPr>
            <w:tcW w:w="1843" w:type="dxa"/>
            <w:tcMar>
              <w:top w:w="0" w:type="dxa"/>
              <w:left w:w="108" w:type="dxa"/>
              <w:bottom w:w="0" w:type="dxa"/>
              <w:right w:w="108" w:type="dxa"/>
            </w:tcMar>
            <w:hideMark/>
          </w:tcPr>
          <w:p w14:paraId="2E5D430C"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III</w:t>
            </w:r>
          </w:p>
        </w:tc>
        <w:tc>
          <w:tcPr>
            <w:tcW w:w="6995" w:type="dxa"/>
            <w:tcMar>
              <w:top w:w="0" w:type="dxa"/>
              <w:left w:w="108" w:type="dxa"/>
              <w:bottom w:w="0" w:type="dxa"/>
              <w:right w:w="108" w:type="dxa"/>
            </w:tcMar>
            <w:hideMark/>
          </w:tcPr>
          <w:p w14:paraId="4AE1FD7F"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RESERVADO - </w:t>
            </w:r>
            <w:r w:rsidRPr="00490304">
              <w:rPr>
                <w:rFonts w:ascii="Arial" w:eastAsia="Times New Roman" w:hAnsi="Arial" w:cs="Arial"/>
                <w:color w:val="000000"/>
                <w:sz w:val="24"/>
                <w:szCs w:val="24"/>
                <w:lang w:val="es-PY" w:eastAsia="es-PY"/>
              </w:rPr>
              <w:t>Documento de trabajo “Cuadro comparativo de ítems de seguridad y normas técnicas de referencia”.</w:t>
            </w:r>
          </w:p>
        </w:tc>
      </w:tr>
      <w:tr w:rsidR="00490304" w:rsidRPr="00C25AFB" w14:paraId="53C830D2" w14:textId="77777777" w:rsidTr="00490304">
        <w:trPr>
          <w:trHeight w:val="397"/>
        </w:trPr>
        <w:tc>
          <w:tcPr>
            <w:tcW w:w="1843" w:type="dxa"/>
            <w:tcMar>
              <w:top w:w="0" w:type="dxa"/>
              <w:left w:w="108" w:type="dxa"/>
              <w:bottom w:w="0" w:type="dxa"/>
              <w:right w:w="108" w:type="dxa"/>
            </w:tcMar>
            <w:hideMark/>
          </w:tcPr>
          <w:p w14:paraId="72ED335C" w14:textId="3B86140C"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I</w:t>
            </w:r>
            <w:r w:rsidRPr="00490304">
              <w:rPr>
                <w:rFonts w:ascii="Arial" w:eastAsia="Times New Roman" w:hAnsi="Arial" w:cs="Arial"/>
                <w:b/>
                <w:bCs/>
                <w:color w:val="000000"/>
                <w:sz w:val="24"/>
                <w:szCs w:val="24"/>
                <w:lang w:val="es-PY" w:eastAsia="es-PY"/>
              </w:rPr>
              <w:t>V</w:t>
            </w:r>
          </w:p>
        </w:tc>
        <w:tc>
          <w:tcPr>
            <w:tcW w:w="6995" w:type="dxa"/>
            <w:tcMar>
              <w:top w:w="0" w:type="dxa"/>
              <w:left w:w="108" w:type="dxa"/>
              <w:bottom w:w="0" w:type="dxa"/>
              <w:right w:w="108" w:type="dxa"/>
            </w:tcMar>
            <w:hideMark/>
          </w:tcPr>
          <w:p w14:paraId="10D8447D" w14:textId="7777777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RESERVADO - </w:t>
            </w:r>
            <w:r w:rsidRPr="00490304">
              <w:rPr>
                <w:rFonts w:ascii="Arial" w:eastAsia="Times New Roman" w:hAnsi="Arial" w:cs="Arial"/>
                <w:color w:val="000000"/>
                <w:sz w:val="24"/>
                <w:szCs w:val="24"/>
                <w:lang w:val="es-PY" w:eastAsia="es-PY"/>
              </w:rPr>
              <w:t>Borrador del “Reglamento Técnico MERCOSUR de Vehículos de la Categoría M3 para Transporte Carretero de Pasajeros”, versión en portugués.</w:t>
            </w:r>
          </w:p>
        </w:tc>
      </w:tr>
      <w:tr w:rsidR="00490304" w:rsidRPr="00C25AFB" w14:paraId="44465113" w14:textId="77777777" w:rsidTr="00490304">
        <w:trPr>
          <w:trHeight w:val="397"/>
        </w:trPr>
        <w:tc>
          <w:tcPr>
            <w:tcW w:w="1843" w:type="dxa"/>
            <w:tcMar>
              <w:top w:w="0" w:type="dxa"/>
              <w:left w:w="108" w:type="dxa"/>
              <w:bottom w:w="0" w:type="dxa"/>
              <w:right w:w="108" w:type="dxa"/>
            </w:tcMar>
            <w:hideMark/>
          </w:tcPr>
          <w:p w14:paraId="4205D815" w14:textId="23EA0AE4"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w:t>
            </w:r>
          </w:p>
          <w:p w14:paraId="756DF2C2" w14:textId="77777777" w:rsidR="00490304" w:rsidRDefault="00490304" w:rsidP="00490304">
            <w:pPr>
              <w:spacing w:after="0" w:line="240" w:lineRule="auto"/>
              <w:jc w:val="both"/>
              <w:rPr>
                <w:rFonts w:ascii="Arial" w:eastAsia="Times New Roman" w:hAnsi="Arial" w:cs="Arial"/>
                <w:b/>
                <w:bCs/>
                <w:color w:val="000000"/>
                <w:sz w:val="24"/>
                <w:szCs w:val="24"/>
                <w:lang w:val="es-PY" w:eastAsia="es-PY"/>
              </w:rPr>
            </w:pPr>
          </w:p>
          <w:p w14:paraId="1EE287C0" w14:textId="4EF05807"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VI</w:t>
            </w:r>
          </w:p>
        </w:tc>
        <w:tc>
          <w:tcPr>
            <w:tcW w:w="6995" w:type="dxa"/>
            <w:tcMar>
              <w:top w:w="0" w:type="dxa"/>
              <w:left w:w="108" w:type="dxa"/>
              <w:bottom w:w="0" w:type="dxa"/>
              <w:right w:w="108" w:type="dxa"/>
            </w:tcMar>
            <w:hideMark/>
          </w:tcPr>
          <w:p w14:paraId="737E99CD" w14:textId="5CF78202" w:rsidR="00490304" w:rsidRDefault="00490304" w:rsidP="00490304">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b/>
                <w:bCs/>
                <w:color w:val="000000"/>
                <w:sz w:val="24"/>
                <w:szCs w:val="24"/>
                <w:lang w:val="es-PY" w:eastAsia="es-PY"/>
              </w:rPr>
              <w:t xml:space="preserve">RESERVADO </w:t>
            </w:r>
            <w:r w:rsidR="007C2B2F">
              <w:rPr>
                <w:rFonts w:ascii="Arial" w:eastAsia="Times New Roman" w:hAnsi="Arial" w:cs="Arial"/>
                <w:b/>
                <w:bCs/>
                <w:color w:val="000000"/>
                <w:sz w:val="24"/>
                <w:szCs w:val="24"/>
                <w:lang w:val="es-PY" w:eastAsia="es-PY"/>
              </w:rPr>
              <w:t>–</w:t>
            </w:r>
            <w:r w:rsidRPr="00490304">
              <w:rPr>
                <w:rFonts w:ascii="Arial" w:eastAsia="Times New Roman" w:hAnsi="Arial" w:cs="Arial"/>
                <w:b/>
                <w:bCs/>
                <w:color w:val="000000"/>
                <w:sz w:val="24"/>
                <w:szCs w:val="24"/>
                <w:lang w:val="es-PY" w:eastAsia="es-PY"/>
              </w:rPr>
              <w:t xml:space="preserve"> </w:t>
            </w:r>
            <w:r w:rsidR="007C2B2F">
              <w:rPr>
                <w:rFonts w:ascii="Arial" w:eastAsia="Times New Roman" w:hAnsi="Arial" w:cs="Arial"/>
                <w:color w:val="000000"/>
                <w:sz w:val="24"/>
                <w:szCs w:val="24"/>
                <w:lang w:val="es-PY" w:eastAsia="es-PY"/>
              </w:rPr>
              <w:t>Proyecto de RTM “</w:t>
            </w:r>
            <w:r w:rsidR="00A2727E">
              <w:rPr>
                <w:rFonts w:ascii="Arial" w:eastAsia="Times New Roman" w:hAnsi="Arial" w:cs="Arial"/>
                <w:color w:val="000000"/>
                <w:sz w:val="24"/>
                <w:szCs w:val="24"/>
                <w:lang w:val="es-PY" w:eastAsia="es-PY"/>
              </w:rPr>
              <w:t>Í</w:t>
            </w:r>
            <w:r w:rsidR="007C2B2F">
              <w:rPr>
                <w:rFonts w:ascii="Arial" w:eastAsia="Times New Roman" w:hAnsi="Arial" w:cs="Arial"/>
                <w:color w:val="000000"/>
                <w:sz w:val="24"/>
                <w:szCs w:val="24"/>
                <w:lang w:val="es-PY" w:eastAsia="es-PY"/>
              </w:rPr>
              <w:t>tems de Seguridad para Vehículos de la Categoría M1”</w:t>
            </w:r>
            <w:r w:rsidRPr="00490304">
              <w:rPr>
                <w:rFonts w:ascii="Arial" w:eastAsia="Times New Roman" w:hAnsi="Arial" w:cs="Arial"/>
                <w:color w:val="000000"/>
                <w:sz w:val="24"/>
                <w:szCs w:val="24"/>
                <w:lang w:val="es-PY" w:eastAsia="es-PY"/>
              </w:rPr>
              <w:t>, versión en español.</w:t>
            </w:r>
          </w:p>
          <w:p w14:paraId="5ADF517F" w14:textId="5A63EF17" w:rsidR="00490304" w:rsidRPr="00490304" w:rsidRDefault="007C2B2F" w:rsidP="00490304">
            <w:pPr>
              <w:spacing w:after="0" w:line="240" w:lineRule="auto"/>
              <w:jc w:val="both"/>
              <w:rPr>
                <w:rFonts w:ascii="Times New Roman" w:eastAsia="Times New Roman" w:hAnsi="Times New Roman" w:cs="Times New Roman"/>
                <w:sz w:val="24"/>
                <w:szCs w:val="24"/>
                <w:lang w:val="es-PY" w:eastAsia="es-PY"/>
              </w:rPr>
            </w:pPr>
            <w:r>
              <w:rPr>
                <w:rFonts w:ascii="Arial" w:eastAsia="Times New Roman" w:hAnsi="Arial" w:cs="Arial"/>
                <w:color w:val="000000"/>
                <w:sz w:val="24"/>
                <w:szCs w:val="24"/>
                <w:lang w:val="es-PY" w:eastAsia="es-PY"/>
              </w:rPr>
              <w:t>Presentación de</w:t>
            </w:r>
            <w:r w:rsidR="00A2727E">
              <w:rPr>
                <w:rFonts w:ascii="Arial" w:eastAsia="Times New Roman" w:hAnsi="Arial" w:cs="Arial"/>
                <w:color w:val="000000"/>
                <w:sz w:val="24"/>
                <w:szCs w:val="24"/>
                <w:lang w:val="es-PY" w:eastAsia="es-PY"/>
              </w:rPr>
              <w:t xml:space="preserve"> la Delegación de</w:t>
            </w:r>
            <w:r>
              <w:rPr>
                <w:rFonts w:ascii="Arial" w:eastAsia="Times New Roman" w:hAnsi="Arial" w:cs="Arial"/>
                <w:color w:val="000000"/>
                <w:sz w:val="24"/>
                <w:szCs w:val="24"/>
                <w:lang w:val="es-PY" w:eastAsia="es-PY"/>
              </w:rPr>
              <w:t xml:space="preserve"> Brasil “Homologación de </w:t>
            </w:r>
            <w:r w:rsidR="00A2727E">
              <w:rPr>
                <w:rFonts w:ascii="Arial" w:eastAsia="Times New Roman" w:hAnsi="Arial" w:cs="Arial"/>
                <w:color w:val="000000"/>
                <w:sz w:val="24"/>
                <w:szCs w:val="24"/>
                <w:lang w:val="es-PY" w:eastAsia="es-PY"/>
              </w:rPr>
              <w:t>Vehículos</w:t>
            </w:r>
            <w:r>
              <w:rPr>
                <w:rFonts w:ascii="Arial" w:eastAsia="Times New Roman" w:hAnsi="Arial" w:cs="Arial"/>
                <w:color w:val="000000"/>
                <w:sz w:val="24"/>
                <w:szCs w:val="24"/>
                <w:lang w:val="es-PY" w:eastAsia="es-PY"/>
              </w:rPr>
              <w:t>”</w:t>
            </w:r>
            <w:r w:rsidR="00490304" w:rsidRPr="00490304">
              <w:rPr>
                <w:rFonts w:ascii="Arial" w:eastAsia="Times New Roman" w:hAnsi="Arial" w:cs="Arial"/>
                <w:color w:val="000000"/>
                <w:sz w:val="24"/>
                <w:szCs w:val="24"/>
                <w:lang w:val="es-PY" w:eastAsia="es-PY"/>
              </w:rPr>
              <w:t xml:space="preserve">, versión en </w:t>
            </w:r>
            <w:r w:rsidR="00A2727E">
              <w:rPr>
                <w:rFonts w:ascii="Arial" w:eastAsia="Times New Roman" w:hAnsi="Arial" w:cs="Arial"/>
                <w:color w:val="000000"/>
                <w:sz w:val="24"/>
                <w:szCs w:val="24"/>
                <w:lang w:val="es-PY" w:eastAsia="es-PY"/>
              </w:rPr>
              <w:t>portugués</w:t>
            </w:r>
            <w:r w:rsidR="00490304" w:rsidRPr="00490304">
              <w:rPr>
                <w:rFonts w:ascii="Arial" w:eastAsia="Times New Roman" w:hAnsi="Arial" w:cs="Arial"/>
                <w:color w:val="000000"/>
                <w:sz w:val="24"/>
                <w:szCs w:val="24"/>
                <w:lang w:val="es-PY" w:eastAsia="es-PY"/>
              </w:rPr>
              <w:t>.</w:t>
            </w:r>
          </w:p>
        </w:tc>
      </w:tr>
      <w:tr w:rsidR="00490304" w:rsidRPr="00C25AFB" w14:paraId="45A6DC29" w14:textId="77777777" w:rsidTr="00490304">
        <w:trPr>
          <w:trHeight w:val="397"/>
        </w:trPr>
        <w:tc>
          <w:tcPr>
            <w:tcW w:w="1843" w:type="dxa"/>
            <w:tcMar>
              <w:top w:w="0" w:type="dxa"/>
              <w:left w:w="108" w:type="dxa"/>
              <w:bottom w:w="0" w:type="dxa"/>
              <w:right w:w="108" w:type="dxa"/>
            </w:tcMar>
            <w:hideMark/>
          </w:tcPr>
          <w:p w14:paraId="58A11ADF" w14:textId="5AF01A68" w:rsidR="00490304" w:rsidRPr="00490304" w:rsidRDefault="00490304" w:rsidP="00490304">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w:t>
            </w:r>
            <w:r w:rsidRPr="00490304">
              <w:rPr>
                <w:rFonts w:ascii="Arial" w:eastAsia="Times New Roman" w:hAnsi="Arial" w:cs="Arial"/>
                <w:b/>
                <w:bCs/>
                <w:color w:val="000000"/>
                <w:sz w:val="24"/>
                <w:szCs w:val="24"/>
                <w:lang w:val="es-PY" w:eastAsia="es-PY"/>
              </w:rPr>
              <w:t>I</w:t>
            </w:r>
            <w:r>
              <w:rPr>
                <w:rFonts w:ascii="Arial" w:eastAsia="Times New Roman" w:hAnsi="Arial" w:cs="Arial"/>
                <w:b/>
                <w:bCs/>
                <w:color w:val="000000"/>
                <w:sz w:val="24"/>
                <w:szCs w:val="24"/>
                <w:lang w:val="es-PY" w:eastAsia="es-PY"/>
              </w:rPr>
              <w:t>I</w:t>
            </w:r>
          </w:p>
        </w:tc>
        <w:tc>
          <w:tcPr>
            <w:tcW w:w="6995" w:type="dxa"/>
            <w:tcMar>
              <w:top w:w="0" w:type="dxa"/>
              <w:left w:w="108" w:type="dxa"/>
              <w:bottom w:w="0" w:type="dxa"/>
              <w:right w:w="108" w:type="dxa"/>
            </w:tcMar>
            <w:hideMark/>
          </w:tcPr>
          <w:p w14:paraId="2017F415" w14:textId="6361EFCA" w:rsidR="00490304" w:rsidRDefault="00A2727E" w:rsidP="00490304">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b/>
                <w:bCs/>
                <w:color w:val="000000"/>
                <w:sz w:val="24"/>
                <w:szCs w:val="24"/>
                <w:lang w:val="es-PY" w:eastAsia="es-PY"/>
              </w:rPr>
              <w:t xml:space="preserve">RESERVADO </w:t>
            </w:r>
            <w:r>
              <w:rPr>
                <w:rFonts w:ascii="Arial" w:eastAsia="Times New Roman" w:hAnsi="Arial" w:cs="Arial"/>
                <w:b/>
                <w:bCs/>
                <w:color w:val="000000"/>
                <w:sz w:val="24"/>
                <w:szCs w:val="24"/>
                <w:lang w:val="es-PY" w:eastAsia="es-PY"/>
              </w:rPr>
              <w:t>–</w:t>
            </w:r>
            <w:r w:rsidRPr="00490304">
              <w:rPr>
                <w:rFonts w:ascii="Arial" w:eastAsia="Times New Roman" w:hAnsi="Arial" w:cs="Arial"/>
                <w:b/>
                <w:bCs/>
                <w:color w:val="000000"/>
                <w:sz w:val="24"/>
                <w:szCs w:val="24"/>
                <w:lang w:val="es-PY" w:eastAsia="es-PY"/>
              </w:rPr>
              <w:t xml:space="preserve"> </w:t>
            </w:r>
            <w:r>
              <w:rPr>
                <w:rFonts w:ascii="Arial" w:eastAsia="Times New Roman" w:hAnsi="Arial" w:cs="Arial"/>
                <w:color w:val="000000"/>
                <w:sz w:val="24"/>
                <w:szCs w:val="24"/>
                <w:lang w:val="es-PY" w:eastAsia="es-PY"/>
              </w:rPr>
              <w:t>Proyecto de RTM “Cinturones de Seguridad y Anclajes”</w:t>
            </w:r>
            <w:r w:rsidRPr="00490304">
              <w:rPr>
                <w:rFonts w:ascii="Arial" w:eastAsia="Times New Roman" w:hAnsi="Arial" w:cs="Arial"/>
                <w:color w:val="000000"/>
                <w:sz w:val="24"/>
                <w:szCs w:val="24"/>
                <w:lang w:val="es-PY" w:eastAsia="es-PY"/>
              </w:rPr>
              <w:t>, versión en español.</w:t>
            </w:r>
          </w:p>
          <w:p w14:paraId="3790B61A" w14:textId="77777777" w:rsidR="007C2B2F" w:rsidRPr="00490304" w:rsidRDefault="007C2B2F" w:rsidP="00490304">
            <w:pPr>
              <w:spacing w:after="0" w:line="240" w:lineRule="auto"/>
              <w:jc w:val="both"/>
              <w:rPr>
                <w:rFonts w:ascii="Times New Roman" w:eastAsia="Times New Roman" w:hAnsi="Times New Roman" w:cs="Times New Roman"/>
                <w:sz w:val="24"/>
                <w:szCs w:val="24"/>
                <w:lang w:val="es-PY" w:eastAsia="es-PY"/>
              </w:rPr>
            </w:pPr>
          </w:p>
        </w:tc>
      </w:tr>
      <w:tr w:rsidR="00A2727E" w:rsidRPr="00C25AFB" w14:paraId="76CA9C0D" w14:textId="77777777" w:rsidTr="00490304">
        <w:trPr>
          <w:trHeight w:val="397"/>
        </w:trPr>
        <w:tc>
          <w:tcPr>
            <w:tcW w:w="1843" w:type="dxa"/>
            <w:tcMar>
              <w:top w:w="0" w:type="dxa"/>
              <w:left w:w="108" w:type="dxa"/>
              <w:bottom w:w="0" w:type="dxa"/>
              <w:right w:w="108" w:type="dxa"/>
            </w:tcMar>
          </w:tcPr>
          <w:p w14:paraId="77DC2A75" w14:textId="018B347D" w:rsidR="00A2727E" w:rsidRPr="00490304" w:rsidRDefault="00A2727E" w:rsidP="00A2727E">
            <w:pPr>
              <w:spacing w:after="0" w:line="240" w:lineRule="auto"/>
              <w:jc w:val="both"/>
              <w:rPr>
                <w:rFonts w:ascii="Arial" w:eastAsia="Times New Roman" w:hAnsi="Arial" w:cs="Arial"/>
                <w:b/>
                <w:bCs/>
                <w:color w:val="000000"/>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w:t>
            </w:r>
            <w:r w:rsidRPr="00490304">
              <w:rPr>
                <w:rFonts w:ascii="Arial" w:eastAsia="Times New Roman" w:hAnsi="Arial" w:cs="Arial"/>
                <w:b/>
                <w:bCs/>
                <w:color w:val="000000"/>
                <w:sz w:val="24"/>
                <w:szCs w:val="24"/>
                <w:lang w:val="es-PY" w:eastAsia="es-PY"/>
              </w:rPr>
              <w:t>I</w:t>
            </w:r>
            <w:r>
              <w:rPr>
                <w:rFonts w:ascii="Arial" w:eastAsia="Times New Roman" w:hAnsi="Arial" w:cs="Arial"/>
                <w:b/>
                <w:bCs/>
                <w:color w:val="000000"/>
                <w:sz w:val="24"/>
                <w:szCs w:val="24"/>
                <w:lang w:val="es-PY" w:eastAsia="es-PY"/>
              </w:rPr>
              <w:t>II</w:t>
            </w:r>
          </w:p>
        </w:tc>
        <w:tc>
          <w:tcPr>
            <w:tcW w:w="6995" w:type="dxa"/>
            <w:tcMar>
              <w:top w:w="0" w:type="dxa"/>
              <w:left w:w="108" w:type="dxa"/>
              <w:bottom w:w="0" w:type="dxa"/>
              <w:right w:w="108" w:type="dxa"/>
            </w:tcMar>
          </w:tcPr>
          <w:p w14:paraId="5455B341" w14:textId="65F54CB4" w:rsidR="00A2727E" w:rsidRPr="00490304" w:rsidRDefault="00A2727E" w:rsidP="00A2727E">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color w:val="000000"/>
                <w:sz w:val="24"/>
                <w:szCs w:val="24"/>
                <w:lang w:val="es-PY" w:eastAsia="es-PY"/>
              </w:rPr>
              <w:t>Grado de avance del Programa de Trabajo.</w:t>
            </w:r>
          </w:p>
        </w:tc>
      </w:tr>
      <w:tr w:rsidR="00E11789" w:rsidRPr="00E11789" w14:paraId="01909B39" w14:textId="77777777" w:rsidTr="00490304">
        <w:trPr>
          <w:trHeight w:val="397"/>
        </w:trPr>
        <w:tc>
          <w:tcPr>
            <w:tcW w:w="1843" w:type="dxa"/>
            <w:tcMar>
              <w:top w:w="0" w:type="dxa"/>
              <w:left w:w="108" w:type="dxa"/>
              <w:bottom w:w="0" w:type="dxa"/>
              <w:right w:w="108" w:type="dxa"/>
            </w:tcMar>
          </w:tcPr>
          <w:p w14:paraId="1CB6A483" w14:textId="008F8B02" w:rsidR="00E11789" w:rsidRPr="00490304" w:rsidRDefault="00E11789" w:rsidP="00E11789">
            <w:pPr>
              <w:spacing w:after="0" w:line="240" w:lineRule="auto"/>
              <w:jc w:val="both"/>
              <w:rPr>
                <w:rFonts w:ascii="Arial" w:eastAsia="Times New Roman" w:hAnsi="Arial" w:cs="Arial"/>
                <w:b/>
                <w:bCs/>
                <w:color w:val="000000"/>
                <w:sz w:val="24"/>
                <w:szCs w:val="24"/>
                <w:lang w:val="es-PY" w:eastAsia="es-PY"/>
              </w:rPr>
            </w:pPr>
            <w:r w:rsidRPr="00490304">
              <w:rPr>
                <w:rFonts w:ascii="Arial" w:eastAsia="Times New Roman" w:hAnsi="Arial" w:cs="Arial"/>
                <w:b/>
                <w:bCs/>
                <w:color w:val="000000"/>
                <w:sz w:val="24"/>
                <w:szCs w:val="24"/>
                <w:lang w:val="es-PY" w:eastAsia="es-PY"/>
              </w:rPr>
              <w:lastRenderedPageBreak/>
              <w:t xml:space="preserve">Agregado </w:t>
            </w:r>
            <w:r>
              <w:rPr>
                <w:rFonts w:ascii="Arial" w:eastAsia="Times New Roman" w:hAnsi="Arial" w:cs="Arial"/>
                <w:b/>
                <w:bCs/>
                <w:color w:val="000000"/>
                <w:sz w:val="24"/>
                <w:szCs w:val="24"/>
                <w:lang w:val="es-PY" w:eastAsia="es-PY"/>
              </w:rPr>
              <w:t>IX</w:t>
            </w:r>
          </w:p>
        </w:tc>
        <w:tc>
          <w:tcPr>
            <w:tcW w:w="6995" w:type="dxa"/>
            <w:tcMar>
              <w:top w:w="0" w:type="dxa"/>
              <w:left w:w="108" w:type="dxa"/>
              <w:bottom w:w="0" w:type="dxa"/>
              <w:right w:w="108" w:type="dxa"/>
            </w:tcMar>
          </w:tcPr>
          <w:p w14:paraId="25D1ED7D" w14:textId="0E8C7BF9" w:rsidR="00E11789" w:rsidRPr="00490304" w:rsidRDefault="00E11789" w:rsidP="00E11789">
            <w:pPr>
              <w:spacing w:after="0" w:line="240" w:lineRule="auto"/>
              <w:jc w:val="both"/>
              <w:rPr>
                <w:rFonts w:ascii="Arial" w:eastAsia="Times New Roman" w:hAnsi="Arial" w:cs="Arial"/>
                <w:color w:val="000000"/>
                <w:sz w:val="24"/>
                <w:szCs w:val="24"/>
                <w:lang w:val="es-PY" w:eastAsia="es-PY"/>
              </w:rPr>
            </w:pPr>
            <w:r>
              <w:rPr>
                <w:rFonts w:ascii="Arial" w:eastAsia="Times New Roman" w:hAnsi="Arial" w:cs="Arial"/>
                <w:color w:val="000000"/>
                <w:sz w:val="24"/>
                <w:szCs w:val="24"/>
                <w:lang w:val="es-PY" w:eastAsia="es-PY"/>
              </w:rPr>
              <w:t>Informe Semestral</w:t>
            </w:r>
            <w:r w:rsidRPr="00490304">
              <w:rPr>
                <w:rFonts w:ascii="Arial" w:eastAsia="Times New Roman" w:hAnsi="Arial" w:cs="Arial"/>
                <w:color w:val="000000"/>
                <w:sz w:val="24"/>
                <w:szCs w:val="24"/>
                <w:lang w:val="es-PY" w:eastAsia="es-PY"/>
              </w:rPr>
              <w:t>.</w:t>
            </w:r>
          </w:p>
        </w:tc>
      </w:tr>
      <w:tr w:rsidR="00E11789" w:rsidRPr="00C25AFB" w14:paraId="62CAB7C2" w14:textId="77777777" w:rsidTr="00490304">
        <w:trPr>
          <w:trHeight w:val="397"/>
        </w:trPr>
        <w:tc>
          <w:tcPr>
            <w:tcW w:w="1843" w:type="dxa"/>
            <w:tcMar>
              <w:top w:w="0" w:type="dxa"/>
              <w:left w:w="108" w:type="dxa"/>
              <w:bottom w:w="0" w:type="dxa"/>
              <w:right w:w="108" w:type="dxa"/>
            </w:tcMar>
            <w:hideMark/>
          </w:tcPr>
          <w:p w14:paraId="2D58ED22" w14:textId="1DD46F9F" w:rsidR="00E11789" w:rsidRPr="00490304" w:rsidRDefault="00E11789" w:rsidP="00E11789">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X</w:t>
            </w:r>
          </w:p>
        </w:tc>
        <w:tc>
          <w:tcPr>
            <w:tcW w:w="6995" w:type="dxa"/>
            <w:tcMar>
              <w:top w:w="0" w:type="dxa"/>
              <w:left w:w="108" w:type="dxa"/>
              <w:bottom w:w="0" w:type="dxa"/>
              <w:right w:w="108" w:type="dxa"/>
            </w:tcMar>
            <w:hideMark/>
          </w:tcPr>
          <w:p w14:paraId="478DFBD5" w14:textId="422CEE4A" w:rsidR="00E11789" w:rsidRDefault="00E11789" w:rsidP="00E11789">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color w:val="000000"/>
                <w:sz w:val="24"/>
                <w:szCs w:val="24"/>
                <w:lang w:val="es-PY" w:eastAsia="es-PY"/>
              </w:rPr>
              <w:t>Agenda de la Próxima Reunión.</w:t>
            </w:r>
          </w:p>
          <w:p w14:paraId="3163D128" w14:textId="77777777" w:rsidR="00E11789" w:rsidRPr="00490304" w:rsidRDefault="00E11789" w:rsidP="00E11789">
            <w:pPr>
              <w:spacing w:after="0" w:line="240" w:lineRule="auto"/>
              <w:jc w:val="both"/>
              <w:rPr>
                <w:rFonts w:ascii="Times New Roman" w:eastAsia="Times New Roman" w:hAnsi="Times New Roman" w:cs="Times New Roman"/>
                <w:sz w:val="24"/>
                <w:szCs w:val="24"/>
                <w:lang w:val="es-PY" w:eastAsia="es-PY"/>
              </w:rPr>
            </w:pPr>
          </w:p>
          <w:p w14:paraId="2D02E2FC" w14:textId="77777777" w:rsidR="00E11789" w:rsidRPr="00490304" w:rsidRDefault="00E11789" w:rsidP="00E11789">
            <w:pPr>
              <w:spacing w:after="240" w:line="240" w:lineRule="auto"/>
              <w:rPr>
                <w:rFonts w:ascii="Times New Roman" w:eastAsia="Times New Roman" w:hAnsi="Times New Roman" w:cs="Times New Roman"/>
                <w:sz w:val="24"/>
                <w:szCs w:val="24"/>
                <w:lang w:val="es-PY" w:eastAsia="es-PY"/>
              </w:rPr>
            </w:pPr>
            <w:r w:rsidRPr="00490304">
              <w:rPr>
                <w:rFonts w:ascii="Times New Roman" w:eastAsia="Times New Roman" w:hAnsi="Times New Roman" w:cs="Times New Roman"/>
                <w:sz w:val="24"/>
                <w:szCs w:val="24"/>
                <w:lang w:val="es-PY" w:eastAsia="es-PY"/>
              </w:rPr>
              <w:br/>
            </w:r>
            <w:r w:rsidRPr="00490304">
              <w:rPr>
                <w:rFonts w:ascii="Times New Roman" w:eastAsia="Times New Roman" w:hAnsi="Times New Roman" w:cs="Times New Roman"/>
                <w:sz w:val="24"/>
                <w:szCs w:val="24"/>
                <w:lang w:val="es-PY" w:eastAsia="es-PY"/>
              </w:rPr>
              <w:br/>
            </w:r>
            <w:r w:rsidRPr="00490304">
              <w:rPr>
                <w:rFonts w:ascii="Times New Roman" w:eastAsia="Times New Roman" w:hAnsi="Times New Roman" w:cs="Times New Roman"/>
                <w:sz w:val="24"/>
                <w:szCs w:val="24"/>
                <w:lang w:val="es-PY" w:eastAsia="es-PY"/>
              </w:rPr>
              <w:br/>
            </w:r>
            <w:r w:rsidRPr="00490304">
              <w:rPr>
                <w:rFonts w:ascii="Times New Roman" w:eastAsia="Times New Roman" w:hAnsi="Times New Roman" w:cs="Times New Roman"/>
                <w:sz w:val="24"/>
                <w:szCs w:val="24"/>
                <w:lang w:val="es-PY" w:eastAsia="es-PY"/>
              </w:rPr>
              <w:br/>
            </w:r>
            <w:r w:rsidRPr="00490304">
              <w:rPr>
                <w:rFonts w:ascii="Times New Roman" w:eastAsia="Times New Roman" w:hAnsi="Times New Roman" w:cs="Times New Roman"/>
                <w:sz w:val="24"/>
                <w:szCs w:val="24"/>
                <w:lang w:val="es-PY" w:eastAsia="es-PY"/>
              </w:rPr>
              <w:br/>
            </w:r>
            <w:r w:rsidRPr="00490304">
              <w:rPr>
                <w:rFonts w:ascii="Times New Roman" w:eastAsia="Times New Roman" w:hAnsi="Times New Roman" w:cs="Times New Roman"/>
                <w:sz w:val="24"/>
                <w:szCs w:val="24"/>
                <w:lang w:val="es-PY" w:eastAsia="es-PY"/>
              </w:rPr>
              <w:br/>
            </w:r>
          </w:p>
        </w:tc>
      </w:tr>
    </w:tbl>
    <w:p w14:paraId="7CE9EE99" w14:textId="77777777" w:rsidR="00490304" w:rsidRPr="00643E85" w:rsidRDefault="00490304">
      <w:pPr>
        <w:tabs>
          <w:tab w:val="left" w:pos="426"/>
        </w:tabs>
        <w:spacing w:after="240" w:line="240" w:lineRule="auto"/>
        <w:jc w:val="both"/>
        <w:rPr>
          <w:rFonts w:ascii="Arial" w:eastAsia="Times New Roman" w:hAnsi="Arial" w:cs="Arial"/>
          <w:b/>
          <w:sz w:val="24"/>
          <w:szCs w:val="24"/>
          <w:lang w:val="es-PY" w:eastAsia="es-ES"/>
        </w:rPr>
      </w:pPr>
    </w:p>
    <w:tbl>
      <w:tblPr>
        <w:tblStyle w:val="Tablaconcuadrcul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7242"/>
      </w:tblGrid>
      <w:tr w:rsidR="00157DF0" w:rsidRPr="00C25AFB" w14:paraId="513DF1FD" w14:textId="77777777">
        <w:trPr>
          <w:trHeight w:val="397"/>
        </w:trPr>
        <w:tc>
          <w:tcPr>
            <w:tcW w:w="2092" w:type="dxa"/>
          </w:tcPr>
          <w:p w14:paraId="56772FDA" w14:textId="58132EF9" w:rsidR="00157DF0" w:rsidRPr="00490304" w:rsidRDefault="00157DF0">
            <w:pPr>
              <w:tabs>
                <w:tab w:val="left" w:pos="540"/>
              </w:tabs>
              <w:autoSpaceDE w:val="0"/>
              <w:spacing w:after="0" w:line="240" w:lineRule="auto"/>
              <w:jc w:val="both"/>
              <w:rPr>
                <w:rFonts w:ascii="Arial" w:eastAsia="Times New Roman" w:hAnsi="Arial" w:cs="Arial"/>
                <w:b/>
                <w:sz w:val="24"/>
                <w:szCs w:val="24"/>
                <w:lang w:val="es-PY" w:eastAsia="es-ES"/>
              </w:rPr>
            </w:pPr>
          </w:p>
        </w:tc>
        <w:tc>
          <w:tcPr>
            <w:tcW w:w="7242" w:type="dxa"/>
          </w:tcPr>
          <w:p w14:paraId="6EA87FDB" w14:textId="48113B0D" w:rsidR="00157DF0" w:rsidRPr="007E405F" w:rsidRDefault="00157DF0">
            <w:pPr>
              <w:tabs>
                <w:tab w:val="left" w:pos="540"/>
              </w:tabs>
              <w:autoSpaceDE w:val="0"/>
              <w:spacing w:after="0" w:line="240" w:lineRule="auto"/>
              <w:jc w:val="both"/>
              <w:rPr>
                <w:rFonts w:ascii="Arial" w:eastAsia="Times New Roman" w:hAnsi="Arial" w:cs="Arial"/>
                <w:sz w:val="24"/>
                <w:szCs w:val="24"/>
                <w:lang w:val="es-PY" w:eastAsia="es-ES"/>
              </w:rPr>
            </w:pPr>
          </w:p>
        </w:tc>
      </w:tr>
    </w:tbl>
    <w:tbl>
      <w:tblPr>
        <w:tblpPr w:leftFromText="141" w:rightFromText="141" w:vertAnchor="text" w:horzAnchor="margin" w:tblpY="1875"/>
        <w:tblW w:w="8784" w:type="dxa"/>
        <w:tblLayout w:type="fixed"/>
        <w:tblCellMar>
          <w:left w:w="70" w:type="dxa"/>
          <w:right w:w="70" w:type="dxa"/>
        </w:tblCellMar>
        <w:tblLook w:val="04A0" w:firstRow="1" w:lastRow="0" w:firstColumn="1" w:lastColumn="0" w:noHBand="0" w:noVBand="1"/>
      </w:tblPr>
      <w:tblGrid>
        <w:gridCol w:w="4431"/>
        <w:gridCol w:w="4353"/>
      </w:tblGrid>
      <w:tr w:rsidR="00157DF0" w:rsidRPr="00C25AFB" w14:paraId="64A5CF92" w14:textId="77777777">
        <w:trPr>
          <w:trHeight w:val="858"/>
        </w:trPr>
        <w:tc>
          <w:tcPr>
            <w:tcW w:w="4431" w:type="dxa"/>
          </w:tcPr>
          <w:p w14:paraId="50795372" w14:textId="77777777" w:rsidR="00157DF0" w:rsidRPr="00643E85" w:rsidRDefault="00157DF0" w:rsidP="007E405F">
            <w:pPr>
              <w:autoSpaceDE w:val="0"/>
              <w:spacing w:after="0" w:line="240" w:lineRule="auto"/>
              <w:rPr>
                <w:rFonts w:ascii="Arial" w:eastAsia="Times New Roman" w:hAnsi="Arial" w:cs="Arial"/>
                <w:b/>
                <w:sz w:val="24"/>
                <w:szCs w:val="24"/>
                <w:lang w:val="es-PY" w:eastAsia="es-ES"/>
              </w:rPr>
            </w:pPr>
          </w:p>
          <w:p w14:paraId="598322C4"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w:t>
            </w:r>
          </w:p>
          <w:p w14:paraId="16D997B1"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Argentina</w:t>
            </w:r>
          </w:p>
          <w:p w14:paraId="349D16A7" w14:textId="77777777" w:rsidR="00157DF0" w:rsidRPr="00643E85" w:rsidRDefault="00490304">
            <w:pPr>
              <w:autoSpaceDE w:val="0"/>
              <w:spacing w:after="0" w:line="240" w:lineRule="auto"/>
              <w:jc w:val="center"/>
              <w:rPr>
                <w:rFonts w:ascii="Arial" w:eastAsia="Times New Roman" w:hAnsi="Arial" w:cs="Arial"/>
                <w:bCs/>
                <w:sz w:val="24"/>
                <w:szCs w:val="24"/>
                <w:lang w:val="es-PY" w:eastAsia="es-ES"/>
              </w:rPr>
            </w:pPr>
            <w:r w:rsidRPr="00643E85">
              <w:rPr>
                <w:rFonts w:ascii="Arial" w:eastAsia="Times New Roman" w:hAnsi="Arial" w:cs="Arial"/>
                <w:bCs/>
                <w:sz w:val="24"/>
                <w:szCs w:val="24"/>
                <w:lang w:val="es-PY" w:eastAsia="es-ES"/>
              </w:rPr>
              <w:t xml:space="preserve">Esteban </w:t>
            </w:r>
            <w:proofErr w:type="spellStart"/>
            <w:r w:rsidRPr="00643E85">
              <w:rPr>
                <w:rFonts w:ascii="Arial" w:eastAsia="Times New Roman" w:hAnsi="Arial" w:cs="Arial"/>
                <w:bCs/>
                <w:sz w:val="24"/>
                <w:szCs w:val="24"/>
                <w:lang w:val="es-PY" w:eastAsia="es-ES"/>
              </w:rPr>
              <w:t>Mainieri</w:t>
            </w:r>
            <w:proofErr w:type="spellEnd"/>
          </w:p>
          <w:p w14:paraId="097AC4BC"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p w14:paraId="45DA1F63"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p w14:paraId="5BF2F08E"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p w14:paraId="12035E64"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p w14:paraId="2648DDE6"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p w14:paraId="5475838A" w14:textId="77777777" w:rsidR="00157DF0" w:rsidRPr="00643E85" w:rsidRDefault="00157DF0">
            <w:pPr>
              <w:autoSpaceDE w:val="0"/>
              <w:spacing w:after="0" w:line="240" w:lineRule="auto"/>
              <w:jc w:val="center"/>
              <w:rPr>
                <w:rFonts w:ascii="Arial" w:eastAsia="Times New Roman" w:hAnsi="Arial" w:cs="Arial"/>
                <w:bCs/>
                <w:sz w:val="24"/>
                <w:szCs w:val="24"/>
                <w:lang w:val="es-PY" w:eastAsia="es-ES"/>
              </w:rPr>
            </w:pPr>
          </w:p>
        </w:tc>
        <w:tc>
          <w:tcPr>
            <w:tcW w:w="4353" w:type="dxa"/>
          </w:tcPr>
          <w:p w14:paraId="3B442DCF" w14:textId="77777777" w:rsidR="00157DF0" w:rsidRPr="00643E85" w:rsidRDefault="00157DF0">
            <w:pPr>
              <w:autoSpaceDE w:val="0"/>
              <w:spacing w:after="0" w:line="240" w:lineRule="auto"/>
              <w:jc w:val="center"/>
              <w:rPr>
                <w:rFonts w:ascii="Arial" w:eastAsia="Times New Roman" w:hAnsi="Arial" w:cs="Arial"/>
                <w:b/>
                <w:sz w:val="24"/>
                <w:szCs w:val="24"/>
                <w:lang w:val="es-PY" w:eastAsia="es-ES"/>
              </w:rPr>
            </w:pPr>
          </w:p>
          <w:p w14:paraId="419E2E86"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6C6B99BA"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Brasil</w:t>
            </w:r>
          </w:p>
          <w:p w14:paraId="76F5669C" w14:textId="77777777" w:rsidR="00157DF0" w:rsidRPr="00643E85" w:rsidRDefault="00490304">
            <w:pPr>
              <w:autoSpaceDE w:val="0"/>
              <w:spacing w:after="0" w:line="240" w:lineRule="auto"/>
              <w:jc w:val="center"/>
              <w:rPr>
                <w:rFonts w:ascii="Arial" w:eastAsia="Times New Roman" w:hAnsi="Arial" w:cs="Arial"/>
                <w:sz w:val="24"/>
                <w:szCs w:val="24"/>
                <w:lang w:val="es-PY" w:eastAsia="es-ES"/>
              </w:rPr>
            </w:pPr>
            <w:r w:rsidRPr="00643E85">
              <w:rPr>
                <w:rFonts w:ascii="Arial" w:eastAsia="Times New Roman" w:hAnsi="Arial" w:cs="Arial"/>
                <w:sz w:val="24"/>
                <w:szCs w:val="24"/>
                <w:lang w:val="es-PY" w:eastAsia="es-ES"/>
              </w:rPr>
              <w:t xml:space="preserve">Daniel </w:t>
            </w:r>
            <w:proofErr w:type="spellStart"/>
            <w:r w:rsidRPr="00643E85">
              <w:rPr>
                <w:rFonts w:ascii="Arial" w:eastAsia="Times New Roman" w:hAnsi="Arial" w:cs="Arial"/>
                <w:sz w:val="24"/>
                <w:szCs w:val="24"/>
                <w:lang w:val="es-PY" w:eastAsia="es-ES"/>
              </w:rPr>
              <w:t>Mariz</w:t>
            </w:r>
            <w:proofErr w:type="spellEnd"/>
            <w:r w:rsidRPr="00643E85">
              <w:rPr>
                <w:rFonts w:ascii="Arial" w:eastAsia="Times New Roman" w:hAnsi="Arial" w:cs="Arial"/>
                <w:sz w:val="24"/>
                <w:szCs w:val="24"/>
                <w:lang w:val="es-PY" w:eastAsia="es-ES"/>
              </w:rPr>
              <w:t xml:space="preserve"> Tavares </w:t>
            </w:r>
          </w:p>
          <w:p w14:paraId="3F6E5A32" w14:textId="77777777" w:rsidR="00157DF0" w:rsidRPr="00643E85" w:rsidRDefault="00157DF0">
            <w:pPr>
              <w:autoSpaceDE w:val="0"/>
              <w:spacing w:after="0" w:line="240" w:lineRule="auto"/>
              <w:jc w:val="center"/>
              <w:rPr>
                <w:rFonts w:ascii="Arial" w:eastAsia="Times New Roman" w:hAnsi="Arial" w:cs="Arial"/>
                <w:sz w:val="24"/>
                <w:szCs w:val="24"/>
                <w:lang w:val="es-PY" w:eastAsia="es-ES"/>
              </w:rPr>
            </w:pPr>
          </w:p>
          <w:p w14:paraId="0786FCD2" w14:textId="77777777" w:rsidR="00157DF0" w:rsidRPr="00643E85" w:rsidRDefault="00157DF0">
            <w:pPr>
              <w:autoSpaceDE w:val="0"/>
              <w:spacing w:after="0" w:line="240" w:lineRule="auto"/>
              <w:jc w:val="center"/>
              <w:rPr>
                <w:rFonts w:ascii="Arial" w:eastAsia="Times New Roman" w:hAnsi="Arial" w:cs="Arial"/>
                <w:sz w:val="24"/>
                <w:szCs w:val="24"/>
                <w:lang w:val="es-PY" w:eastAsia="es-ES"/>
              </w:rPr>
            </w:pPr>
          </w:p>
          <w:p w14:paraId="609DB0CB" w14:textId="77777777" w:rsidR="00157DF0" w:rsidRPr="00643E85" w:rsidRDefault="00157DF0">
            <w:pPr>
              <w:autoSpaceDE w:val="0"/>
              <w:spacing w:after="0" w:line="240" w:lineRule="auto"/>
              <w:jc w:val="center"/>
              <w:rPr>
                <w:rFonts w:ascii="Arial" w:eastAsia="Times New Roman" w:hAnsi="Arial" w:cs="Arial"/>
                <w:sz w:val="24"/>
                <w:szCs w:val="24"/>
                <w:lang w:val="es-PY" w:eastAsia="es-ES"/>
              </w:rPr>
            </w:pPr>
          </w:p>
          <w:p w14:paraId="1C9457E8" w14:textId="77777777" w:rsidR="00157DF0" w:rsidRPr="00643E85" w:rsidRDefault="00157DF0">
            <w:pPr>
              <w:autoSpaceDE w:val="0"/>
              <w:spacing w:after="0" w:line="240" w:lineRule="auto"/>
              <w:jc w:val="center"/>
              <w:rPr>
                <w:rFonts w:ascii="Arial" w:eastAsia="Times New Roman" w:hAnsi="Arial" w:cs="Arial"/>
                <w:sz w:val="24"/>
                <w:szCs w:val="24"/>
                <w:lang w:val="es-PY" w:eastAsia="es-ES"/>
              </w:rPr>
            </w:pPr>
          </w:p>
          <w:p w14:paraId="01FD11F0" w14:textId="77777777" w:rsidR="00157DF0" w:rsidRPr="00643E85" w:rsidRDefault="00157DF0">
            <w:pPr>
              <w:autoSpaceDE w:val="0"/>
              <w:spacing w:after="0" w:line="240" w:lineRule="auto"/>
              <w:jc w:val="center"/>
              <w:rPr>
                <w:rFonts w:ascii="Arial" w:eastAsia="Times New Roman" w:hAnsi="Arial" w:cs="Arial"/>
                <w:sz w:val="24"/>
                <w:szCs w:val="24"/>
                <w:lang w:val="es-PY" w:eastAsia="es-ES"/>
              </w:rPr>
            </w:pPr>
          </w:p>
        </w:tc>
      </w:tr>
      <w:tr w:rsidR="00157DF0" w:rsidRPr="00C25AFB" w14:paraId="1DBF52DF" w14:textId="77777777">
        <w:trPr>
          <w:trHeight w:val="858"/>
        </w:trPr>
        <w:tc>
          <w:tcPr>
            <w:tcW w:w="4431" w:type="dxa"/>
            <w:shd w:val="clear" w:color="auto" w:fill="auto"/>
          </w:tcPr>
          <w:p w14:paraId="4818F466" w14:textId="77777777" w:rsidR="00157DF0" w:rsidRPr="00643E85" w:rsidRDefault="00157DF0">
            <w:pPr>
              <w:autoSpaceDE w:val="0"/>
              <w:spacing w:after="0" w:line="240" w:lineRule="auto"/>
              <w:jc w:val="center"/>
              <w:rPr>
                <w:rFonts w:ascii="Arial" w:eastAsia="Times New Roman" w:hAnsi="Arial" w:cs="Arial"/>
                <w:b/>
                <w:sz w:val="24"/>
                <w:szCs w:val="24"/>
                <w:lang w:val="es-PY" w:eastAsia="es-ES"/>
              </w:rPr>
            </w:pPr>
          </w:p>
          <w:p w14:paraId="0064CE2A"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3645E452"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Paraguay</w:t>
            </w:r>
          </w:p>
          <w:p w14:paraId="3254E712" w14:textId="77777777" w:rsidR="00157DF0" w:rsidRPr="00643E85" w:rsidRDefault="00490304">
            <w:pPr>
              <w:spacing w:after="0" w:line="240" w:lineRule="auto"/>
              <w:jc w:val="center"/>
              <w:rPr>
                <w:rFonts w:ascii="Arial" w:eastAsia="Arial" w:hAnsi="Arial" w:cs="Arial"/>
                <w:bCs/>
                <w:sz w:val="24"/>
                <w:szCs w:val="24"/>
                <w:lang w:val="es-PY" w:eastAsia="es-ES"/>
              </w:rPr>
            </w:pPr>
            <w:r w:rsidRPr="00643E85">
              <w:rPr>
                <w:rFonts w:ascii="Arial" w:eastAsia="Arial" w:hAnsi="Arial" w:cs="Arial"/>
                <w:bCs/>
                <w:sz w:val="24"/>
                <w:szCs w:val="24"/>
                <w:lang w:val="es-PY" w:eastAsia="es-ES"/>
              </w:rPr>
              <w:t>Diana Carolina Centurión</w:t>
            </w:r>
          </w:p>
          <w:p w14:paraId="7E317820" w14:textId="77777777" w:rsidR="00157DF0" w:rsidRPr="00643E85" w:rsidRDefault="00157DF0">
            <w:pPr>
              <w:spacing w:after="0" w:line="240" w:lineRule="auto"/>
              <w:rPr>
                <w:rFonts w:ascii="Arial" w:eastAsia="Times New Roman" w:hAnsi="Arial" w:cs="Arial"/>
                <w:bCs/>
                <w:sz w:val="24"/>
                <w:szCs w:val="24"/>
                <w:lang w:val="es-PY" w:eastAsia="es-ES"/>
              </w:rPr>
            </w:pPr>
          </w:p>
        </w:tc>
        <w:tc>
          <w:tcPr>
            <w:tcW w:w="4353" w:type="dxa"/>
            <w:shd w:val="clear" w:color="auto" w:fill="auto"/>
          </w:tcPr>
          <w:p w14:paraId="4ADA549E" w14:textId="77777777" w:rsidR="00157DF0" w:rsidRPr="00643E85" w:rsidRDefault="00157DF0">
            <w:pPr>
              <w:autoSpaceDE w:val="0"/>
              <w:spacing w:after="0" w:line="240" w:lineRule="auto"/>
              <w:jc w:val="center"/>
              <w:rPr>
                <w:rFonts w:ascii="Arial" w:eastAsia="Times New Roman" w:hAnsi="Arial" w:cs="Arial"/>
                <w:b/>
                <w:sz w:val="24"/>
                <w:szCs w:val="24"/>
                <w:lang w:val="es-PY" w:eastAsia="es-ES"/>
              </w:rPr>
            </w:pPr>
          </w:p>
          <w:p w14:paraId="34ED07F1"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04567A87" w14:textId="77777777" w:rsidR="00157DF0" w:rsidRPr="00643E85" w:rsidRDefault="00490304">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Uruguay</w:t>
            </w:r>
          </w:p>
          <w:p w14:paraId="04A73595" w14:textId="4072B030" w:rsidR="00157DF0" w:rsidRPr="00643E85" w:rsidRDefault="007E405F">
            <w:pPr>
              <w:spacing w:after="0" w:line="240" w:lineRule="auto"/>
              <w:jc w:val="center"/>
              <w:rPr>
                <w:rFonts w:ascii="Arial" w:eastAsia="Times New Roman" w:hAnsi="Arial" w:cs="Arial"/>
                <w:b/>
                <w:sz w:val="24"/>
                <w:szCs w:val="24"/>
                <w:lang w:val="es-PY" w:eastAsia="es-ES"/>
              </w:rPr>
            </w:pPr>
            <w:r>
              <w:rPr>
                <w:rFonts w:ascii="Arial" w:eastAsia="Arial" w:hAnsi="Arial" w:cs="Arial"/>
                <w:bCs/>
                <w:sz w:val="24"/>
                <w:szCs w:val="24"/>
                <w:lang w:val="es-PY" w:eastAsia="es-ES"/>
              </w:rPr>
              <w:t>Emiliano García</w:t>
            </w:r>
          </w:p>
        </w:tc>
      </w:tr>
    </w:tbl>
    <w:p w14:paraId="4FDB0243" w14:textId="77777777" w:rsidR="00157DF0" w:rsidRPr="00643E85" w:rsidRDefault="00157DF0">
      <w:pPr>
        <w:tabs>
          <w:tab w:val="left" w:pos="2112"/>
        </w:tabs>
        <w:spacing w:line="240" w:lineRule="auto"/>
        <w:jc w:val="both"/>
        <w:rPr>
          <w:rFonts w:ascii="Arial" w:eastAsia="Times New Roman" w:hAnsi="Arial" w:cs="Arial"/>
          <w:sz w:val="24"/>
          <w:szCs w:val="24"/>
          <w:lang w:val="es-PY" w:eastAsia="es-ES"/>
        </w:rPr>
      </w:pPr>
    </w:p>
    <w:sectPr w:rsidR="00157DF0" w:rsidRPr="00643E85">
      <w:headerReference w:type="default" r:id="rId7"/>
      <w:footerReference w:type="default" r:id="rId8"/>
      <w:headerReference w:type="first" r:id="rId9"/>
      <w:footerReference w:type="first" r:id="rId10"/>
      <w:pgSz w:w="12240" w:h="15840"/>
      <w:pgMar w:top="709" w:right="1701" w:bottom="1418" w:left="1701"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3660E" w14:textId="77777777" w:rsidR="005F07C1" w:rsidRDefault="005F07C1">
      <w:pPr>
        <w:spacing w:line="240" w:lineRule="auto"/>
      </w:pPr>
      <w:r>
        <w:separator/>
      </w:r>
    </w:p>
  </w:endnote>
  <w:endnote w:type="continuationSeparator" w:id="0">
    <w:p w14:paraId="28A30B0E" w14:textId="77777777" w:rsidR="005F07C1" w:rsidRDefault="005F07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docPartObj>
        <w:docPartGallery w:val="AutoText"/>
      </w:docPartObj>
    </w:sdtPr>
    <w:sdtEndPr>
      <w:rPr>
        <w:rFonts w:ascii="Arial" w:hAnsi="Arial" w:cs="Arial"/>
        <w:sz w:val="24"/>
        <w:szCs w:val="24"/>
      </w:rPr>
    </w:sdtEndPr>
    <w:sdtContent>
      <w:p w14:paraId="597D298E" w14:textId="77777777" w:rsidR="00157DF0" w:rsidRDefault="00490304">
        <w:pPr>
          <w:pStyle w:val="Piedepgina"/>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C665D2">
          <w:rPr>
            <w:rFonts w:ascii="Arial" w:hAnsi="Arial" w:cs="Arial"/>
            <w:noProof/>
            <w:sz w:val="24"/>
            <w:szCs w:val="24"/>
          </w:rPr>
          <w:t>4</w:t>
        </w:r>
        <w:r>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90BEA" w14:textId="77777777" w:rsidR="00157DF0" w:rsidRDefault="00490304">
    <w:pPr>
      <w:pStyle w:val="Piedepgina"/>
      <w:jc w:val="center"/>
      <w:rPr>
        <w:rFonts w:cs="Arial"/>
        <w:b/>
        <w:i/>
        <w:sz w:val="16"/>
        <w:lang w:val="es-ES"/>
      </w:rPr>
    </w:pPr>
    <w:r>
      <w:rPr>
        <w:rFonts w:cs="Arial"/>
        <w:b/>
        <w:i/>
        <w:sz w:val="16"/>
        <w:lang w:val="es-ES"/>
      </w:rPr>
      <w:t>Secretaría del MERCOSUR</w:t>
    </w:r>
  </w:p>
  <w:p w14:paraId="776AE80C" w14:textId="77777777" w:rsidR="00157DF0" w:rsidRDefault="00490304">
    <w:pPr>
      <w:pStyle w:val="Piedepgina"/>
      <w:jc w:val="center"/>
      <w:rPr>
        <w:rFonts w:cs="Arial"/>
        <w:b/>
        <w:sz w:val="16"/>
        <w:lang w:val="es-UY"/>
      </w:rPr>
    </w:pPr>
    <w:r>
      <w:rPr>
        <w:rFonts w:cs="Arial"/>
        <w:b/>
        <w:sz w:val="16"/>
        <w:lang w:val="es-UY"/>
      </w:rPr>
      <w:t>Archivo Oficial</w:t>
    </w:r>
  </w:p>
  <w:p w14:paraId="5B54FE9B" w14:textId="77777777" w:rsidR="00157DF0" w:rsidRDefault="00490304">
    <w:pPr>
      <w:pStyle w:val="Piedepgina"/>
      <w:jc w:val="center"/>
      <w:rPr>
        <w:rFonts w:cs="Arial"/>
        <w:b/>
        <w:i/>
        <w:sz w:val="16"/>
        <w:lang w:val="es-ES"/>
      </w:rPr>
    </w:pPr>
    <w:r w:rsidRPr="00151C88">
      <w:rPr>
        <w:rFonts w:cs="Arial"/>
        <w:sz w:val="16"/>
        <w:lang w:val="es-UY"/>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54AEC" w14:textId="77777777" w:rsidR="005F07C1" w:rsidRDefault="005F07C1">
      <w:pPr>
        <w:spacing w:after="0"/>
      </w:pPr>
      <w:r>
        <w:separator/>
      </w:r>
    </w:p>
  </w:footnote>
  <w:footnote w:type="continuationSeparator" w:id="0">
    <w:p w14:paraId="5FD60B0B" w14:textId="77777777" w:rsidR="005F07C1" w:rsidRDefault="005F07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D542" w14:textId="77777777" w:rsidR="00157DF0" w:rsidRDefault="00490304">
    <w:pPr>
      <w:pStyle w:val="Encabezado"/>
      <w:tabs>
        <w:tab w:val="clear" w:pos="4419"/>
        <w:tab w:val="clear" w:pos="8838"/>
        <w:tab w:val="left" w:pos="6804"/>
      </w:tabs>
      <w:spacing w:after="480"/>
      <w:ind w:right="51"/>
    </w:pPr>
    <w:r>
      <w:rPr>
        <w:noProof/>
        <w:lang w:val="es-ES" w:eastAsia="es-ES"/>
      </w:rPr>
      <w:drawing>
        <wp:anchor distT="0" distB="0" distL="114300" distR="114300" simplePos="0" relativeHeight="251659264" behindDoc="1" locked="0" layoutInCell="0" allowOverlap="1" wp14:anchorId="5FCC2AC8" wp14:editId="3692298D">
          <wp:simplePos x="0" y="0"/>
          <wp:positionH relativeFrom="margin">
            <wp:align>center</wp:align>
          </wp:positionH>
          <wp:positionV relativeFrom="page">
            <wp:align>center</wp:align>
          </wp:positionV>
          <wp:extent cx="6461125" cy="3940175"/>
          <wp:effectExtent l="0" t="0" r="0" b="3175"/>
          <wp:wrapNone/>
          <wp:docPr id="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6461125" cy="3940175"/>
                  </a:xfrm>
                  <a:prstGeom prst="rect">
                    <a:avLst/>
                  </a:prstGeom>
                  <a:noFill/>
                  <a:ln>
                    <a:noFill/>
                  </a:ln>
                </pic:spPr>
              </pic:pic>
            </a:graphicData>
          </a:graphic>
        </wp:anchor>
      </w:drawing>
    </w:r>
    <w:r>
      <w:rPr>
        <w:noProof/>
        <w:lang w:val="es-ES" w:eastAsia="es-ES"/>
      </w:rPr>
      <w:drawing>
        <wp:anchor distT="0" distB="0" distL="114300" distR="114300" simplePos="0" relativeHeight="251660288" behindDoc="1" locked="0" layoutInCell="0" allowOverlap="1" wp14:anchorId="2050D978" wp14:editId="58B3A2DD">
          <wp:simplePos x="0" y="0"/>
          <wp:positionH relativeFrom="margin">
            <wp:align>center</wp:align>
          </wp:positionH>
          <wp:positionV relativeFrom="page">
            <wp:align>center</wp:align>
          </wp:positionV>
          <wp:extent cx="6461125" cy="3940175"/>
          <wp:effectExtent l="0" t="0" r="0" b="3175"/>
          <wp:wrapNone/>
          <wp:docPr id="13"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6461125" cy="3940175"/>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2A73B" w14:textId="77777777" w:rsidR="00157DF0" w:rsidRDefault="00490304">
    <w:pPr>
      <w:pStyle w:val="Encabezado"/>
    </w:pPr>
    <w:r>
      <w:rPr>
        <w:noProof/>
        <w:lang w:val="es-ES" w:eastAsia="es-ES"/>
      </w:rPr>
      <w:drawing>
        <wp:inline distT="0" distB="0" distL="0" distR="0" wp14:anchorId="7E7BE30E" wp14:editId="71C28A11">
          <wp:extent cx="1199515" cy="760095"/>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99515" cy="760095"/>
                  </a:xfrm>
                  <a:prstGeom prst="rect">
                    <a:avLst/>
                  </a:prstGeom>
                  <a:noFill/>
                  <a:ln>
                    <a:noFill/>
                  </a:ln>
                </pic:spPr>
              </pic:pic>
            </a:graphicData>
          </a:graphic>
        </wp:inline>
      </w:drawing>
    </w:r>
    <w:r>
      <w:rPr>
        <w:lang w:val="es-AR" w:eastAsia="es-AR"/>
      </w:rPr>
      <w:t xml:space="preserve">                                                                                                  </w:t>
    </w:r>
    <w:r>
      <w:rPr>
        <w:noProof/>
        <w:lang w:val="es-ES" w:eastAsia="es-ES"/>
      </w:rPr>
      <w:drawing>
        <wp:inline distT="0" distB="0" distL="0" distR="0" wp14:anchorId="4F37A34A" wp14:editId="24802421">
          <wp:extent cx="1192530" cy="76009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DF7B09"/>
    <w:multiLevelType w:val="multilevel"/>
    <w:tmpl w:val="31DF7B09"/>
    <w:lvl w:ilvl="0">
      <w:start w:val="1"/>
      <w:numFmt w:val="decimal"/>
      <w:lvlText w:val="%1."/>
      <w:lvlJc w:val="left"/>
      <w:pPr>
        <w:ind w:left="36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146044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FFFC4321"/>
    <w:rsid w:val="00001B77"/>
    <w:rsid w:val="000136CA"/>
    <w:rsid w:val="00020E13"/>
    <w:rsid w:val="00026EBA"/>
    <w:rsid w:val="00031320"/>
    <w:rsid w:val="000329F9"/>
    <w:rsid w:val="0003551F"/>
    <w:rsid w:val="0004193B"/>
    <w:rsid w:val="000419C6"/>
    <w:rsid w:val="000458D0"/>
    <w:rsid w:val="000508C5"/>
    <w:rsid w:val="000578B0"/>
    <w:rsid w:val="000637B4"/>
    <w:rsid w:val="00064B4C"/>
    <w:rsid w:val="0007120B"/>
    <w:rsid w:val="0007621B"/>
    <w:rsid w:val="00076430"/>
    <w:rsid w:val="00076D2C"/>
    <w:rsid w:val="000804B7"/>
    <w:rsid w:val="000819E2"/>
    <w:rsid w:val="00090AF3"/>
    <w:rsid w:val="00094C5F"/>
    <w:rsid w:val="000C5FA6"/>
    <w:rsid w:val="000D22FD"/>
    <w:rsid w:val="000D550F"/>
    <w:rsid w:val="000D5CB9"/>
    <w:rsid w:val="00105769"/>
    <w:rsid w:val="0011321B"/>
    <w:rsid w:val="00122893"/>
    <w:rsid w:val="00125C55"/>
    <w:rsid w:val="00135E90"/>
    <w:rsid w:val="001371E3"/>
    <w:rsid w:val="00145606"/>
    <w:rsid w:val="00150A64"/>
    <w:rsid w:val="00151C88"/>
    <w:rsid w:val="00157D3B"/>
    <w:rsid w:val="00157DF0"/>
    <w:rsid w:val="00161989"/>
    <w:rsid w:val="0016379B"/>
    <w:rsid w:val="00163EF0"/>
    <w:rsid w:val="001648E3"/>
    <w:rsid w:val="00173A7F"/>
    <w:rsid w:val="00177AE4"/>
    <w:rsid w:val="001813A8"/>
    <w:rsid w:val="00181D95"/>
    <w:rsid w:val="00184E02"/>
    <w:rsid w:val="00184FED"/>
    <w:rsid w:val="00187DBD"/>
    <w:rsid w:val="00195F20"/>
    <w:rsid w:val="001B20BD"/>
    <w:rsid w:val="001B5DA6"/>
    <w:rsid w:val="001C4533"/>
    <w:rsid w:val="001D4C4B"/>
    <w:rsid w:val="001E5883"/>
    <w:rsid w:val="001F7A09"/>
    <w:rsid w:val="002024D8"/>
    <w:rsid w:val="00206C6B"/>
    <w:rsid w:val="0021282E"/>
    <w:rsid w:val="00213D74"/>
    <w:rsid w:val="00214EB3"/>
    <w:rsid w:val="002166B9"/>
    <w:rsid w:val="002207B0"/>
    <w:rsid w:val="00223AA5"/>
    <w:rsid w:val="00224D47"/>
    <w:rsid w:val="00232DB0"/>
    <w:rsid w:val="00242441"/>
    <w:rsid w:val="00246244"/>
    <w:rsid w:val="0025276D"/>
    <w:rsid w:val="00256B3D"/>
    <w:rsid w:val="002602C4"/>
    <w:rsid w:val="0026150A"/>
    <w:rsid w:val="002619A3"/>
    <w:rsid w:val="0026290F"/>
    <w:rsid w:val="002642BC"/>
    <w:rsid w:val="00272325"/>
    <w:rsid w:val="0027796F"/>
    <w:rsid w:val="00277FED"/>
    <w:rsid w:val="00283805"/>
    <w:rsid w:val="00295F86"/>
    <w:rsid w:val="002A45C2"/>
    <w:rsid w:val="002A55D0"/>
    <w:rsid w:val="002C63BE"/>
    <w:rsid w:val="002D19E0"/>
    <w:rsid w:val="002D2A33"/>
    <w:rsid w:val="002D3FCB"/>
    <w:rsid w:val="002D7BD7"/>
    <w:rsid w:val="002F061E"/>
    <w:rsid w:val="002F1463"/>
    <w:rsid w:val="002F2938"/>
    <w:rsid w:val="002F31AB"/>
    <w:rsid w:val="003005C5"/>
    <w:rsid w:val="00301662"/>
    <w:rsid w:val="0031578A"/>
    <w:rsid w:val="00315E2D"/>
    <w:rsid w:val="003239F8"/>
    <w:rsid w:val="0033562A"/>
    <w:rsid w:val="0036742A"/>
    <w:rsid w:val="00370F2E"/>
    <w:rsid w:val="00371E26"/>
    <w:rsid w:val="00376095"/>
    <w:rsid w:val="00380123"/>
    <w:rsid w:val="003825CE"/>
    <w:rsid w:val="003906BD"/>
    <w:rsid w:val="00391302"/>
    <w:rsid w:val="00395D3D"/>
    <w:rsid w:val="003A191F"/>
    <w:rsid w:val="003A319D"/>
    <w:rsid w:val="003C01A2"/>
    <w:rsid w:val="003C67AB"/>
    <w:rsid w:val="003C6F5C"/>
    <w:rsid w:val="003D7F74"/>
    <w:rsid w:val="003E4C53"/>
    <w:rsid w:val="003F2938"/>
    <w:rsid w:val="003F733C"/>
    <w:rsid w:val="0040206E"/>
    <w:rsid w:val="004033B5"/>
    <w:rsid w:val="00407B7A"/>
    <w:rsid w:val="00421660"/>
    <w:rsid w:val="00423C5F"/>
    <w:rsid w:val="00425D29"/>
    <w:rsid w:val="0043353D"/>
    <w:rsid w:val="00437A0A"/>
    <w:rsid w:val="0044467C"/>
    <w:rsid w:val="00451E8C"/>
    <w:rsid w:val="00453058"/>
    <w:rsid w:val="00454A7F"/>
    <w:rsid w:val="00456EC5"/>
    <w:rsid w:val="00456FE1"/>
    <w:rsid w:val="00471A02"/>
    <w:rsid w:val="00474DD4"/>
    <w:rsid w:val="004845F2"/>
    <w:rsid w:val="00485894"/>
    <w:rsid w:val="00490304"/>
    <w:rsid w:val="00492830"/>
    <w:rsid w:val="004928E3"/>
    <w:rsid w:val="00495CA3"/>
    <w:rsid w:val="004A0B09"/>
    <w:rsid w:val="004A0DF6"/>
    <w:rsid w:val="004A5B53"/>
    <w:rsid w:val="004B14E1"/>
    <w:rsid w:val="004B275D"/>
    <w:rsid w:val="004B61A0"/>
    <w:rsid w:val="004C1A0C"/>
    <w:rsid w:val="004C484F"/>
    <w:rsid w:val="004C554D"/>
    <w:rsid w:val="004C5C8B"/>
    <w:rsid w:val="004F6147"/>
    <w:rsid w:val="004F6229"/>
    <w:rsid w:val="00500EB0"/>
    <w:rsid w:val="005047C4"/>
    <w:rsid w:val="00510A0D"/>
    <w:rsid w:val="00511F98"/>
    <w:rsid w:val="00531F89"/>
    <w:rsid w:val="00543F37"/>
    <w:rsid w:val="005459D0"/>
    <w:rsid w:val="00564B08"/>
    <w:rsid w:val="00575902"/>
    <w:rsid w:val="00576030"/>
    <w:rsid w:val="00576987"/>
    <w:rsid w:val="005818BB"/>
    <w:rsid w:val="00581B72"/>
    <w:rsid w:val="005858B1"/>
    <w:rsid w:val="005869F5"/>
    <w:rsid w:val="00590A20"/>
    <w:rsid w:val="00591DB8"/>
    <w:rsid w:val="0059364A"/>
    <w:rsid w:val="005A1A89"/>
    <w:rsid w:val="005A1CA4"/>
    <w:rsid w:val="005A2547"/>
    <w:rsid w:val="005A3BA1"/>
    <w:rsid w:val="005B4B26"/>
    <w:rsid w:val="005C0732"/>
    <w:rsid w:val="005C0AC4"/>
    <w:rsid w:val="005C1364"/>
    <w:rsid w:val="005C1C62"/>
    <w:rsid w:val="005D026E"/>
    <w:rsid w:val="005D2D20"/>
    <w:rsid w:val="005D3431"/>
    <w:rsid w:val="005D66D7"/>
    <w:rsid w:val="005D6852"/>
    <w:rsid w:val="005E1352"/>
    <w:rsid w:val="005E36E0"/>
    <w:rsid w:val="005E4FB3"/>
    <w:rsid w:val="005E68C4"/>
    <w:rsid w:val="005F07C1"/>
    <w:rsid w:val="005F3EA8"/>
    <w:rsid w:val="005F52F1"/>
    <w:rsid w:val="005F5C9D"/>
    <w:rsid w:val="005F7D5C"/>
    <w:rsid w:val="00606583"/>
    <w:rsid w:val="00612668"/>
    <w:rsid w:val="006159EE"/>
    <w:rsid w:val="0062675E"/>
    <w:rsid w:val="006271E6"/>
    <w:rsid w:val="00630EB0"/>
    <w:rsid w:val="00632066"/>
    <w:rsid w:val="00643E85"/>
    <w:rsid w:val="00645719"/>
    <w:rsid w:val="00646FCF"/>
    <w:rsid w:val="00655153"/>
    <w:rsid w:val="006554BD"/>
    <w:rsid w:val="00672943"/>
    <w:rsid w:val="006747FB"/>
    <w:rsid w:val="00674BA9"/>
    <w:rsid w:val="0069796D"/>
    <w:rsid w:val="006C2948"/>
    <w:rsid w:val="006C4963"/>
    <w:rsid w:val="006C6CBC"/>
    <w:rsid w:val="006D01C4"/>
    <w:rsid w:val="006F3BDC"/>
    <w:rsid w:val="00700493"/>
    <w:rsid w:val="00710329"/>
    <w:rsid w:val="00711AC5"/>
    <w:rsid w:val="00724678"/>
    <w:rsid w:val="00726C3E"/>
    <w:rsid w:val="00735819"/>
    <w:rsid w:val="00737B7B"/>
    <w:rsid w:val="007442EB"/>
    <w:rsid w:val="0074622A"/>
    <w:rsid w:val="007505C3"/>
    <w:rsid w:val="00754220"/>
    <w:rsid w:val="007556F5"/>
    <w:rsid w:val="0078108B"/>
    <w:rsid w:val="0078299E"/>
    <w:rsid w:val="007842D8"/>
    <w:rsid w:val="00791010"/>
    <w:rsid w:val="007B32B0"/>
    <w:rsid w:val="007B67D8"/>
    <w:rsid w:val="007C2B2F"/>
    <w:rsid w:val="007C33CF"/>
    <w:rsid w:val="007C48C6"/>
    <w:rsid w:val="007C77BC"/>
    <w:rsid w:val="007D6137"/>
    <w:rsid w:val="007E03B9"/>
    <w:rsid w:val="007E405F"/>
    <w:rsid w:val="008016B5"/>
    <w:rsid w:val="00807D7E"/>
    <w:rsid w:val="008146CC"/>
    <w:rsid w:val="008313BF"/>
    <w:rsid w:val="0083678B"/>
    <w:rsid w:val="0084223C"/>
    <w:rsid w:val="00862B62"/>
    <w:rsid w:val="008658AC"/>
    <w:rsid w:val="008673AD"/>
    <w:rsid w:val="008770A3"/>
    <w:rsid w:val="0088186E"/>
    <w:rsid w:val="0088717B"/>
    <w:rsid w:val="00891F21"/>
    <w:rsid w:val="0089469A"/>
    <w:rsid w:val="008972D7"/>
    <w:rsid w:val="008C2D62"/>
    <w:rsid w:val="008C3BC5"/>
    <w:rsid w:val="008C6618"/>
    <w:rsid w:val="008D1337"/>
    <w:rsid w:val="008D39F8"/>
    <w:rsid w:val="008D3BBC"/>
    <w:rsid w:val="008F3099"/>
    <w:rsid w:val="00904AF9"/>
    <w:rsid w:val="0091123E"/>
    <w:rsid w:val="00913DF8"/>
    <w:rsid w:val="00917566"/>
    <w:rsid w:val="00921534"/>
    <w:rsid w:val="009218D9"/>
    <w:rsid w:val="00940C04"/>
    <w:rsid w:val="00942A7D"/>
    <w:rsid w:val="00943F9C"/>
    <w:rsid w:val="00956619"/>
    <w:rsid w:val="00961295"/>
    <w:rsid w:val="00961CAA"/>
    <w:rsid w:val="00962890"/>
    <w:rsid w:val="00970A44"/>
    <w:rsid w:val="0098148D"/>
    <w:rsid w:val="00993D02"/>
    <w:rsid w:val="009B3B8C"/>
    <w:rsid w:val="009C3875"/>
    <w:rsid w:val="009C53F0"/>
    <w:rsid w:val="009C6EC3"/>
    <w:rsid w:val="009D03C6"/>
    <w:rsid w:val="009D4DEA"/>
    <w:rsid w:val="009D59FD"/>
    <w:rsid w:val="009E1CD8"/>
    <w:rsid w:val="009E6029"/>
    <w:rsid w:val="009F1E0F"/>
    <w:rsid w:val="009F3053"/>
    <w:rsid w:val="009F486B"/>
    <w:rsid w:val="009F4CB6"/>
    <w:rsid w:val="00A01EB2"/>
    <w:rsid w:val="00A11D40"/>
    <w:rsid w:val="00A121E3"/>
    <w:rsid w:val="00A227AD"/>
    <w:rsid w:val="00A2727E"/>
    <w:rsid w:val="00A27FB7"/>
    <w:rsid w:val="00A33B84"/>
    <w:rsid w:val="00A5065C"/>
    <w:rsid w:val="00A50C54"/>
    <w:rsid w:val="00A55AF6"/>
    <w:rsid w:val="00A62B13"/>
    <w:rsid w:val="00A73B04"/>
    <w:rsid w:val="00A823C7"/>
    <w:rsid w:val="00A84EBB"/>
    <w:rsid w:val="00A87B18"/>
    <w:rsid w:val="00A90D6B"/>
    <w:rsid w:val="00A96012"/>
    <w:rsid w:val="00AA0416"/>
    <w:rsid w:val="00AB5EF3"/>
    <w:rsid w:val="00AB7612"/>
    <w:rsid w:val="00AC2F88"/>
    <w:rsid w:val="00AC3A22"/>
    <w:rsid w:val="00AC440C"/>
    <w:rsid w:val="00AD639F"/>
    <w:rsid w:val="00AD7C05"/>
    <w:rsid w:val="00AE32CC"/>
    <w:rsid w:val="00AF286B"/>
    <w:rsid w:val="00B013AD"/>
    <w:rsid w:val="00B17174"/>
    <w:rsid w:val="00B323C9"/>
    <w:rsid w:val="00B41EB3"/>
    <w:rsid w:val="00B44AA5"/>
    <w:rsid w:val="00B46FFD"/>
    <w:rsid w:val="00B60D2B"/>
    <w:rsid w:val="00B61D78"/>
    <w:rsid w:val="00B66267"/>
    <w:rsid w:val="00B67416"/>
    <w:rsid w:val="00B70280"/>
    <w:rsid w:val="00BA48A3"/>
    <w:rsid w:val="00BA5CB2"/>
    <w:rsid w:val="00BA6337"/>
    <w:rsid w:val="00BD464B"/>
    <w:rsid w:val="00BD5F0D"/>
    <w:rsid w:val="00BD67F5"/>
    <w:rsid w:val="00BF4583"/>
    <w:rsid w:val="00BF4D8B"/>
    <w:rsid w:val="00C04924"/>
    <w:rsid w:val="00C05B4A"/>
    <w:rsid w:val="00C07050"/>
    <w:rsid w:val="00C101A3"/>
    <w:rsid w:val="00C11C51"/>
    <w:rsid w:val="00C14582"/>
    <w:rsid w:val="00C21A8D"/>
    <w:rsid w:val="00C25AFB"/>
    <w:rsid w:val="00C341A9"/>
    <w:rsid w:val="00C35272"/>
    <w:rsid w:val="00C35F01"/>
    <w:rsid w:val="00C37E6D"/>
    <w:rsid w:val="00C41F10"/>
    <w:rsid w:val="00C443AD"/>
    <w:rsid w:val="00C5259F"/>
    <w:rsid w:val="00C54879"/>
    <w:rsid w:val="00C5544D"/>
    <w:rsid w:val="00C62915"/>
    <w:rsid w:val="00C665D2"/>
    <w:rsid w:val="00C77EB4"/>
    <w:rsid w:val="00C87D33"/>
    <w:rsid w:val="00C93FB7"/>
    <w:rsid w:val="00C9505C"/>
    <w:rsid w:val="00CC5894"/>
    <w:rsid w:val="00CC744D"/>
    <w:rsid w:val="00CC7F2D"/>
    <w:rsid w:val="00CD3DDD"/>
    <w:rsid w:val="00CD7B4D"/>
    <w:rsid w:val="00CF355A"/>
    <w:rsid w:val="00D010BC"/>
    <w:rsid w:val="00D075F2"/>
    <w:rsid w:val="00D2207B"/>
    <w:rsid w:val="00D22D6F"/>
    <w:rsid w:val="00D23069"/>
    <w:rsid w:val="00D31078"/>
    <w:rsid w:val="00D6075A"/>
    <w:rsid w:val="00D62FE8"/>
    <w:rsid w:val="00D7298C"/>
    <w:rsid w:val="00D7300F"/>
    <w:rsid w:val="00D914EC"/>
    <w:rsid w:val="00D94B3E"/>
    <w:rsid w:val="00D95AC6"/>
    <w:rsid w:val="00DA486B"/>
    <w:rsid w:val="00DB4EA9"/>
    <w:rsid w:val="00DC0DBD"/>
    <w:rsid w:val="00DC12F1"/>
    <w:rsid w:val="00DC1B0F"/>
    <w:rsid w:val="00DC3C88"/>
    <w:rsid w:val="00DC5675"/>
    <w:rsid w:val="00DD04F8"/>
    <w:rsid w:val="00DD0F9A"/>
    <w:rsid w:val="00DF369B"/>
    <w:rsid w:val="00DF36A2"/>
    <w:rsid w:val="00DF3D4A"/>
    <w:rsid w:val="00DF4FFC"/>
    <w:rsid w:val="00DF601F"/>
    <w:rsid w:val="00E02DB9"/>
    <w:rsid w:val="00E108BE"/>
    <w:rsid w:val="00E11789"/>
    <w:rsid w:val="00E120A5"/>
    <w:rsid w:val="00E34821"/>
    <w:rsid w:val="00E40D50"/>
    <w:rsid w:val="00E501F2"/>
    <w:rsid w:val="00E50844"/>
    <w:rsid w:val="00E543FE"/>
    <w:rsid w:val="00E555B2"/>
    <w:rsid w:val="00E57132"/>
    <w:rsid w:val="00E74B20"/>
    <w:rsid w:val="00E7639B"/>
    <w:rsid w:val="00E80A9D"/>
    <w:rsid w:val="00E84DEB"/>
    <w:rsid w:val="00E94A00"/>
    <w:rsid w:val="00E975C8"/>
    <w:rsid w:val="00EA14E3"/>
    <w:rsid w:val="00EA42AB"/>
    <w:rsid w:val="00EA77D3"/>
    <w:rsid w:val="00EB0130"/>
    <w:rsid w:val="00EB108E"/>
    <w:rsid w:val="00EB7F44"/>
    <w:rsid w:val="00EC1BA6"/>
    <w:rsid w:val="00EC3837"/>
    <w:rsid w:val="00EC6B79"/>
    <w:rsid w:val="00ED0D1E"/>
    <w:rsid w:val="00EE2D2A"/>
    <w:rsid w:val="00EE3D59"/>
    <w:rsid w:val="00F003F6"/>
    <w:rsid w:val="00F04286"/>
    <w:rsid w:val="00F07E09"/>
    <w:rsid w:val="00F10076"/>
    <w:rsid w:val="00F10C52"/>
    <w:rsid w:val="00F309BD"/>
    <w:rsid w:val="00F360CF"/>
    <w:rsid w:val="00F41A30"/>
    <w:rsid w:val="00F506CF"/>
    <w:rsid w:val="00F50DDB"/>
    <w:rsid w:val="00F518CF"/>
    <w:rsid w:val="00F523D1"/>
    <w:rsid w:val="00F57601"/>
    <w:rsid w:val="00F71E87"/>
    <w:rsid w:val="00F768C9"/>
    <w:rsid w:val="00F80AF7"/>
    <w:rsid w:val="00F84D35"/>
    <w:rsid w:val="00F96B7B"/>
    <w:rsid w:val="00F96D0E"/>
    <w:rsid w:val="00FA0785"/>
    <w:rsid w:val="00FA1947"/>
    <w:rsid w:val="00FA226B"/>
    <w:rsid w:val="00FA2FFA"/>
    <w:rsid w:val="00FA6677"/>
    <w:rsid w:val="00FB0778"/>
    <w:rsid w:val="00FD38EA"/>
    <w:rsid w:val="00FD46EB"/>
    <w:rsid w:val="00FD4D44"/>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7761"/>
  <w15:docId w15:val="{72944729-7FF4-4AB1-B5CC-BEA1955B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PY" w:eastAsia="es-P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Prrafodelista">
    <w:name w:val="List Paragraph"/>
    <w:basedOn w:val="Normal"/>
    <w:uiPriority w:val="34"/>
    <w:qFormat/>
    <w:pPr>
      <w:ind w:left="720"/>
      <w:contextualSpacing/>
    </w:pPr>
  </w:style>
  <w:style w:type="paragraph" w:customStyle="1" w:styleId="Revisin1">
    <w:name w:val="Revisión1"/>
    <w:hidden/>
    <w:uiPriority w:val="99"/>
    <w:semiHidden/>
    <w:rPr>
      <w:sz w:val="22"/>
      <w:szCs w:val="22"/>
      <w:lang w:val="en-US" w:eastAsia="en-US"/>
    </w:rPr>
  </w:style>
  <w:style w:type="paragraph" w:styleId="NormalWeb">
    <w:name w:val="Normal (Web)"/>
    <w:basedOn w:val="Normal"/>
    <w:uiPriority w:val="99"/>
    <w:unhideWhenUsed/>
    <w:rsid w:val="00F96D0E"/>
    <w:pPr>
      <w:spacing w:before="100" w:beforeAutospacing="1" w:after="100" w:afterAutospacing="1" w:line="240" w:lineRule="auto"/>
    </w:pPr>
    <w:rPr>
      <w:rFonts w:ascii="Times New Roman" w:eastAsia="Times New Roman" w:hAnsi="Times New Roman" w:cs="Times New Roman"/>
      <w:sz w:val="24"/>
      <w:szCs w:val="24"/>
      <w:lang w:val="es-PY" w:eastAsia="es-PY"/>
    </w:rPr>
  </w:style>
  <w:style w:type="character" w:styleId="Textoennegrita">
    <w:name w:val="Strong"/>
    <w:basedOn w:val="Fuentedeprrafopredeter"/>
    <w:uiPriority w:val="22"/>
    <w:qFormat/>
    <w:rsid w:val="00C93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096786">
      <w:bodyDiv w:val="1"/>
      <w:marLeft w:val="0"/>
      <w:marRight w:val="0"/>
      <w:marTop w:val="0"/>
      <w:marBottom w:val="0"/>
      <w:divBdr>
        <w:top w:val="none" w:sz="0" w:space="0" w:color="auto"/>
        <w:left w:val="none" w:sz="0" w:space="0" w:color="auto"/>
        <w:bottom w:val="none" w:sz="0" w:space="0" w:color="auto"/>
        <w:right w:val="none" w:sz="0" w:space="0" w:color="auto"/>
      </w:divBdr>
    </w:div>
    <w:div w:id="1110081513">
      <w:bodyDiv w:val="1"/>
      <w:marLeft w:val="0"/>
      <w:marRight w:val="0"/>
      <w:marTop w:val="0"/>
      <w:marBottom w:val="0"/>
      <w:divBdr>
        <w:top w:val="none" w:sz="0" w:space="0" w:color="auto"/>
        <w:left w:val="none" w:sz="0" w:space="0" w:color="auto"/>
        <w:bottom w:val="none" w:sz="0" w:space="0" w:color="auto"/>
        <w:right w:val="none" w:sz="0" w:space="0" w:color="auto"/>
      </w:divBdr>
    </w:div>
    <w:div w:id="1115364517">
      <w:bodyDiv w:val="1"/>
      <w:marLeft w:val="0"/>
      <w:marRight w:val="0"/>
      <w:marTop w:val="0"/>
      <w:marBottom w:val="0"/>
      <w:divBdr>
        <w:top w:val="none" w:sz="0" w:space="0" w:color="auto"/>
        <w:left w:val="none" w:sz="0" w:space="0" w:color="auto"/>
        <w:bottom w:val="none" w:sz="0" w:space="0" w:color="auto"/>
        <w:right w:val="none" w:sz="0" w:space="0" w:color="auto"/>
      </w:divBdr>
    </w:div>
    <w:div w:id="1205752800">
      <w:bodyDiv w:val="1"/>
      <w:marLeft w:val="0"/>
      <w:marRight w:val="0"/>
      <w:marTop w:val="0"/>
      <w:marBottom w:val="0"/>
      <w:divBdr>
        <w:top w:val="none" w:sz="0" w:space="0" w:color="auto"/>
        <w:left w:val="none" w:sz="0" w:space="0" w:color="auto"/>
        <w:bottom w:val="none" w:sz="0" w:space="0" w:color="auto"/>
        <w:right w:val="none" w:sz="0" w:space="0" w:color="auto"/>
      </w:divBdr>
    </w:div>
    <w:div w:id="1529638080">
      <w:bodyDiv w:val="1"/>
      <w:marLeft w:val="0"/>
      <w:marRight w:val="0"/>
      <w:marTop w:val="0"/>
      <w:marBottom w:val="0"/>
      <w:divBdr>
        <w:top w:val="none" w:sz="0" w:space="0" w:color="auto"/>
        <w:left w:val="none" w:sz="0" w:space="0" w:color="auto"/>
        <w:bottom w:val="none" w:sz="0" w:space="0" w:color="auto"/>
        <w:right w:val="none" w:sz="0" w:space="0" w:color="auto"/>
      </w:divBdr>
    </w:div>
    <w:div w:id="1573931191">
      <w:bodyDiv w:val="1"/>
      <w:marLeft w:val="0"/>
      <w:marRight w:val="0"/>
      <w:marTop w:val="0"/>
      <w:marBottom w:val="0"/>
      <w:divBdr>
        <w:top w:val="none" w:sz="0" w:space="0" w:color="auto"/>
        <w:left w:val="none" w:sz="0" w:space="0" w:color="auto"/>
        <w:bottom w:val="none" w:sz="0" w:space="0" w:color="auto"/>
        <w:right w:val="none" w:sz="0" w:space="0" w:color="auto"/>
      </w:divBdr>
    </w:div>
    <w:div w:id="1870793551">
      <w:bodyDiv w:val="1"/>
      <w:marLeft w:val="0"/>
      <w:marRight w:val="0"/>
      <w:marTop w:val="0"/>
      <w:marBottom w:val="0"/>
      <w:divBdr>
        <w:top w:val="none" w:sz="0" w:space="0" w:color="auto"/>
        <w:left w:val="none" w:sz="0" w:space="0" w:color="auto"/>
        <w:bottom w:val="none" w:sz="0" w:space="0" w:color="auto"/>
        <w:right w:val="none" w:sz="0" w:space="0" w:color="auto"/>
      </w:divBdr>
    </w:div>
    <w:div w:id="1937706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5</Pages>
  <Words>1145</Words>
  <Characters>6303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María Eugenia Gómez Urbieta</cp:lastModifiedBy>
  <cp:revision>14</cp:revision>
  <cp:lastPrinted>2022-09-05T16:32:00Z</cp:lastPrinted>
  <dcterms:created xsi:type="dcterms:W3CDTF">2024-05-31T15:59:00Z</dcterms:created>
  <dcterms:modified xsi:type="dcterms:W3CDTF">2024-06-13T19:59:00Z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1033-11.1.0.11698</vt:lpwstr>
  </property>
</Properties>
</file>