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BFBF" w14:textId="77777777" w:rsidR="00621C07" w:rsidRDefault="00621C07" w:rsidP="00621C07">
      <w:pPr>
        <w:jc w:val="center"/>
        <w:rPr>
          <w:rFonts w:ascii="Arial" w:hAnsi="Arial" w:cs="Arial"/>
          <w:b/>
          <w:sz w:val="24"/>
          <w:szCs w:val="24"/>
        </w:rPr>
      </w:pPr>
    </w:p>
    <w:p w14:paraId="0E007B9D" w14:textId="77777777" w:rsidR="00D507E4" w:rsidRPr="00D507E4" w:rsidRDefault="00D507E4" w:rsidP="00621C07">
      <w:pPr>
        <w:jc w:val="center"/>
        <w:rPr>
          <w:rFonts w:ascii="Arial" w:hAnsi="Arial" w:cs="Arial"/>
          <w:b/>
          <w:sz w:val="24"/>
          <w:szCs w:val="24"/>
        </w:rPr>
      </w:pPr>
    </w:p>
    <w:p w14:paraId="2FC022BC" w14:textId="16B0AF8D" w:rsidR="00AE7A81" w:rsidRPr="00D507E4" w:rsidRDefault="00D507E4" w:rsidP="00621C07">
      <w:pPr>
        <w:jc w:val="center"/>
        <w:rPr>
          <w:rFonts w:ascii="Arial" w:hAnsi="Arial" w:cs="Arial"/>
          <w:sz w:val="24"/>
          <w:szCs w:val="24"/>
        </w:rPr>
      </w:pPr>
      <w:r w:rsidRPr="00D507E4">
        <w:rPr>
          <w:rFonts w:ascii="Arial" w:hAnsi="Arial" w:cs="Arial"/>
          <w:b/>
          <w:sz w:val="24"/>
          <w:szCs w:val="24"/>
        </w:rPr>
        <w:t xml:space="preserve">DECLARACIÓN DE LOS ESTADOS PARTES Y </w:t>
      </w:r>
      <w:r w:rsidR="00783B85">
        <w:rPr>
          <w:rFonts w:ascii="Arial" w:hAnsi="Arial" w:cs="Arial"/>
          <w:b/>
          <w:sz w:val="24"/>
          <w:szCs w:val="24"/>
        </w:rPr>
        <w:t xml:space="preserve">ESTADOS </w:t>
      </w:r>
      <w:r w:rsidRPr="00D507E4">
        <w:rPr>
          <w:rFonts w:ascii="Arial" w:hAnsi="Arial" w:cs="Arial"/>
          <w:b/>
          <w:sz w:val="24"/>
          <w:szCs w:val="24"/>
        </w:rPr>
        <w:t>ASOCIADOS DEL MERCOSUR SOBRE SU COMPROMISO CON EL ACUERDO DE PARÍS</w:t>
      </w:r>
    </w:p>
    <w:p w14:paraId="5C69FC41" w14:textId="77777777" w:rsidR="00D24047" w:rsidRDefault="00D24047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AR"/>
        </w:rPr>
      </w:pPr>
    </w:p>
    <w:p w14:paraId="79014F59" w14:textId="1FD6EFC8" w:rsidR="00AE7A81" w:rsidRPr="00D507E4" w:rsidRDefault="00D24047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>
        <w:t>L</w:t>
      </w:r>
      <w:r w:rsidR="00AE7A81" w:rsidRPr="00D507E4">
        <w:t xml:space="preserve">os Presidentes de los Estados Partes y </w:t>
      </w:r>
      <w:r w:rsidR="00783B85">
        <w:t xml:space="preserve">Estados </w:t>
      </w:r>
      <w:r w:rsidR="00AE7A81" w:rsidRPr="00D507E4">
        <w:t>Asociados</w:t>
      </w:r>
      <w:r w:rsidR="00621C07" w:rsidRPr="00D507E4">
        <w:t xml:space="preserve"> del MERCOSUR</w:t>
      </w:r>
      <w:r w:rsidR="00AE7A81" w:rsidRPr="00D507E4">
        <w:t xml:space="preserve">, reunidos en la ciudad de Mendoza, Argentina, el día </w:t>
      </w:r>
      <w:r w:rsidR="00C06040" w:rsidRPr="00D507E4">
        <w:t>21</w:t>
      </w:r>
      <w:r w:rsidR="00AE7A81" w:rsidRPr="00D507E4">
        <w:t xml:space="preserve"> de julio de 2017, </w:t>
      </w:r>
      <w:r w:rsidR="00134C53" w:rsidRPr="00D507E4">
        <w:t xml:space="preserve">en </w:t>
      </w:r>
      <w:r w:rsidR="00AE7A81" w:rsidRPr="00D507E4">
        <w:t xml:space="preserve">ocasión de la L Reunión Ordinaria del </w:t>
      </w:r>
      <w:r w:rsidR="00621C07" w:rsidRPr="00D507E4">
        <w:t>Consejo del Mercado Común (CMC).</w:t>
      </w:r>
    </w:p>
    <w:p w14:paraId="424E0D5B" w14:textId="77777777" w:rsidR="00AE7A81" w:rsidRPr="00D507E4" w:rsidRDefault="00AE7A81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</w:p>
    <w:p w14:paraId="4468069B" w14:textId="7E1B449D" w:rsidR="00E92FF4" w:rsidRPr="00D507E4" w:rsidRDefault="00244CB0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  <w:r w:rsidRPr="00D507E4">
        <w:rPr>
          <w:lang w:val="es-VE"/>
        </w:rPr>
        <w:t xml:space="preserve">Reconocen que el cambio climático es uno de los mayores retos </w:t>
      </w:r>
      <w:r w:rsidR="00E92FF4" w:rsidRPr="00D507E4">
        <w:rPr>
          <w:lang w:val="es-VE"/>
        </w:rPr>
        <w:t xml:space="preserve">que la humanidad enfrenta en </w:t>
      </w:r>
      <w:r w:rsidRPr="00D507E4">
        <w:rPr>
          <w:lang w:val="es-VE"/>
        </w:rPr>
        <w:t xml:space="preserve">la actualidad, en particular para la región de América Latina </w:t>
      </w:r>
      <w:r w:rsidR="00B60C19" w:rsidRPr="00D507E4">
        <w:rPr>
          <w:lang w:val="es-VE"/>
        </w:rPr>
        <w:t xml:space="preserve">y el Caribe </w:t>
      </w:r>
      <w:r w:rsidRPr="00D507E4">
        <w:rPr>
          <w:lang w:val="es-VE"/>
        </w:rPr>
        <w:t xml:space="preserve">por </w:t>
      </w:r>
      <w:r w:rsidR="00621C07" w:rsidRPr="00D507E4">
        <w:rPr>
          <w:lang w:val="es-VE"/>
        </w:rPr>
        <w:t>ser altamente</w:t>
      </w:r>
      <w:r w:rsidR="00E92FF4" w:rsidRPr="00D507E4">
        <w:rPr>
          <w:lang w:val="es-VE"/>
        </w:rPr>
        <w:t xml:space="preserve"> </w:t>
      </w:r>
      <w:r w:rsidR="00621C07" w:rsidRPr="00D507E4">
        <w:rPr>
          <w:lang w:val="es-VE"/>
        </w:rPr>
        <w:t>vulnerable</w:t>
      </w:r>
      <w:r w:rsidRPr="00D507E4">
        <w:rPr>
          <w:lang w:val="es-VE"/>
        </w:rPr>
        <w:t xml:space="preserve"> a </w:t>
      </w:r>
      <w:r w:rsidR="00E92FF4" w:rsidRPr="00D507E4">
        <w:rPr>
          <w:lang w:val="es-VE"/>
        </w:rPr>
        <w:t xml:space="preserve">los </w:t>
      </w:r>
      <w:r w:rsidRPr="00D507E4">
        <w:rPr>
          <w:lang w:val="es-VE"/>
        </w:rPr>
        <w:t>efectos adversos</w:t>
      </w:r>
      <w:r w:rsidR="00D8062B" w:rsidRPr="00D507E4">
        <w:rPr>
          <w:lang w:val="es-VE"/>
        </w:rPr>
        <w:t xml:space="preserve"> </w:t>
      </w:r>
      <w:r w:rsidR="00E92FF4" w:rsidRPr="00D507E4">
        <w:rPr>
          <w:lang w:val="es-VE"/>
        </w:rPr>
        <w:t xml:space="preserve">que impone </w:t>
      </w:r>
      <w:r w:rsidR="0092484C" w:rsidRPr="00D507E4">
        <w:rPr>
          <w:lang w:val="es-VE"/>
        </w:rPr>
        <w:t>sobre sus poblaciones</w:t>
      </w:r>
      <w:r w:rsidR="003E42B8" w:rsidRPr="00D507E4">
        <w:rPr>
          <w:lang w:val="es-VE"/>
        </w:rPr>
        <w:t xml:space="preserve">, </w:t>
      </w:r>
      <w:r w:rsidR="003E42B8" w:rsidRPr="00D507E4">
        <w:rPr>
          <w:color w:val="000000" w:themeColor="text1"/>
          <w:lang w:val="es-VE"/>
        </w:rPr>
        <w:t>economías</w:t>
      </w:r>
      <w:r w:rsidR="0092484C" w:rsidRPr="00D507E4">
        <w:rPr>
          <w:color w:val="000000" w:themeColor="text1"/>
          <w:lang w:val="es-VE"/>
        </w:rPr>
        <w:t xml:space="preserve"> </w:t>
      </w:r>
      <w:r w:rsidR="0092484C" w:rsidRPr="00D507E4">
        <w:rPr>
          <w:lang w:val="es-VE"/>
        </w:rPr>
        <w:t>y ecosistemas</w:t>
      </w:r>
      <w:r w:rsidR="00621C07" w:rsidRPr="00D507E4">
        <w:rPr>
          <w:lang w:val="es-VE"/>
        </w:rPr>
        <w:t>.</w:t>
      </w:r>
    </w:p>
    <w:p w14:paraId="09567582" w14:textId="77777777" w:rsidR="00013E3E" w:rsidRPr="00D507E4" w:rsidRDefault="00013E3E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</w:p>
    <w:p w14:paraId="3687AC67" w14:textId="2CB1AA03" w:rsidR="00621C07" w:rsidRPr="00D507E4" w:rsidRDefault="00E92FF4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  <w:r w:rsidRPr="00D507E4">
        <w:rPr>
          <w:lang w:val="es-VE"/>
        </w:rPr>
        <w:t xml:space="preserve">Toman nota que la ciencia ha entregado evidencias inequívocas acerca del cambio climático y de sus causas </w:t>
      </w:r>
      <w:proofErr w:type="spellStart"/>
      <w:r w:rsidRPr="00D507E4">
        <w:rPr>
          <w:lang w:val="es-VE"/>
        </w:rPr>
        <w:t>antropogénicas</w:t>
      </w:r>
      <w:proofErr w:type="spellEnd"/>
      <w:r w:rsidRPr="00D507E4">
        <w:rPr>
          <w:lang w:val="es-VE"/>
        </w:rPr>
        <w:t>, y que sólo una acción colectiva de la comunidad internacional puede dar una respuesta adecuada</w:t>
      </w:r>
      <w:r w:rsidR="00621C07" w:rsidRPr="00D507E4">
        <w:rPr>
          <w:lang w:val="es-VE"/>
        </w:rPr>
        <w:t xml:space="preserve"> a esa amenaza apremiante. </w:t>
      </w:r>
    </w:p>
    <w:p w14:paraId="4E23BEC5" w14:textId="77777777" w:rsidR="00E92FF4" w:rsidRPr="00D507E4" w:rsidRDefault="00E92FF4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</w:p>
    <w:p w14:paraId="004E56EB" w14:textId="5D5262F3" w:rsidR="00220A80" w:rsidRPr="00D507E4" w:rsidRDefault="00525011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color w:val="0F243E" w:themeColor="text2" w:themeShade="80"/>
          <w:lang w:val="es-AR"/>
        </w:rPr>
      </w:pPr>
      <w:r w:rsidRPr="00D507E4">
        <w:t>Reafirman</w:t>
      </w:r>
      <w:r w:rsidR="003702A0" w:rsidRPr="00D507E4">
        <w:t xml:space="preserve"> la </w:t>
      </w:r>
      <w:r w:rsidRPr="00D507E4">
        <w:t>urgencia</w:t>
      </w:r>
      <w:r w:rsidR="003702A0" w:rsidRPr="00D507E4">
        <w:t xml:space="preserve"> que cobra actualmente la </w:t>
      </w:r>
      <w:r w:rsidR="0092484C" w:rsidRPr="00D507E4">
        <w:t xml:space="preserve">respuesta global </w:t>
      </w:r>
      <w:r w:rsidR="003702A0" w:rsidRPr="00D507E4">
        <w:t>contra el cambio climático</w:t>
      </w:r>
      <w:r w:rsidR="00F80C3B" w:rsidRPr="00D507E4">
        <w:t xml:space="preserve"> y, en ese sentido, la importancia de mantener</w:t>
      </w:r>
      <w:r w:rsidR="00F80C3B" w:rsidRPr="00D507E4">
        <w:rPr>
          <w:lang w:val="es-AR"/>
        </w:rPr>
        <w:t xml:space="preserve"> el aumento de la temperatura me</w:t>
      </w:r>
      <w:r w:rsidR="00B60C19" w:rsidRPr="00D507E4">
        <w:rPr>
          <w:lang w:val="es-AR"/>
        </w:rPr>
        <w:t>dia mundial muy por debajo de 2 grados centígrados</w:t>
      </w:r>
      <w:r w:rsidR="00F80C3B" w:rsidRPr="00D507E4">
        <w:rPr>
          <w:lang w:val="es-AR"/>
        </w:rPr>
        <w:t xml:space="preserve"> con respecto a los niveles preindustriales;</w:t>
      </w:r>
      <w:r w:rsidR="003E42B8" w:rsidRPr="00D507E4">
        <w:rPr>
          <w:lang w:val="es-AR"/>
        </w:rPr>
        <w:t xml:space="preserve"> y proseguir los esfuerzos para limitar ese </w:t>
      </w:r>
      <w:r w:rsidR="00B60C19" w:rsidRPr="00D507E4">
        <w:rPr>
          <w:lang w:val="es-AR"/>
        </w:rPr>
        <w:t>aumento de la temperatura a 1,5 grados centígrados</w:t>
      </w:r>
      <w:r w:rsidR="003E42B8" w:rsidRPr="00D507E4">
        <w:rPr>
          <w:lang w:val="es-AR"/>
        </w:rPr>
        <w:t xml:space="preserve"> con respect</w:t>
      </w:r>
      <w:r w:rsidR="00220A80" w:rsidRPr="00D507E4">
        <w:rPr>
          <w:lang w:val="es-AR"/>
        </w:rPr>
        <w:t>o a los niveles preindustriales, r</w:t>
      </w:r>
      <w:r w:rsidR="00B60C19" w:rsidRPr="00D507E4">
        <w:rPr>
          <w:lang w:val="es-AR"/>
        </w:rPr>
        <w:t xml:space="preserve">econociendo que ello reduciría considerablemente los riesgos </w:t>
      </w:r>
      <w:r w:rsidR="00B60C19" w:rsidRPr="00D507E4">
        <w:rPr>
          <w:color w:val="0F243E" w:themeColor="text2" w:themeShade="80"/>
          <w:lang w:val="es-AR"/>
        </w:rPr>
        <w:t>y efectos del cambio climático</w:t>
      </w:r>
      <w:r w:rsidR="00220A80" w:rsidRPr="00D507E4">
        <w:rPr>
          <w:color w:val="0F243E" w:themeColor="text2" w:themeShade="80"/>
          <w:lang w:val="es-AR"/>
        </w:rPr>
        <w:t>.</w:t>
      </w:r>
    </w:p>
    <w:p w14:paraId="5536FFAB" w14:textId="77777777" w:rsidR="00220A80" w:rsidRPr="00D507E4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color w:val="0F243E" w:themeColor="text2" w:themeShade="80"/>
          <w:lang w:val="es-AR"/>
        </w:rPr>
      </w:pPr>
    </w:p>
    <w:p w14:paraId="3866E761" w14:textId="75987B13" w:rsidR="00220A80" w:rsidRPr="00D507E4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lang w:val="es-AR"/>
        </w:rPr>
      </w:pPr>
      <w:r w:rsidRPr="00D507E4">
        <w:rPr>
          <w:lang w:val="es-AR"/>
        </w:rPr>
        <w:t xml:space="preserve">Subrayan la necesidad de </w:t>
      </w:r>
      <w:r w:rsidR="003E42B8" w:rsidRPr="00D507E4">
        <w:rPr>
          <w:lang w:val="es-AR"/>
        </w:rPr>
        <w:t xml:space="preserve">aumentar la capacidad de adaptación a los efectos adversos del cambio climático y promover la </w:t>
      </w:r>
      <w:proofErr w:type="spellStart"/>
      <w:r w:rsidR="003E42B8" w:rsidRPr="00D507E4">
        <w:rPr>
          <w:lang w:val="es-AR"/>
        </w:rPr>
        <w:t>resiliencia</w:t>
      </w:r>
      <w:proofErr w:type="spellEnd"/>
      <w:r w:rsidR="003E42B8" w:rsidRPr="00D507E4">
        <w:rPr>
          <w:lang w:val="es-AR"/>
        </w:rPr>
        <w:t xml:space="preserve"> al clima y un desarrollo con bajas emisiones de gases </w:t>
      </w:r>
      <w:r w:rsidR="00B60C19" w:rsidRPr="00D507E4">
        <w:rPr>
          <w:lang w:val="es-AR"/>
        </w:rPr>
        <w:t xml:space="preserve">de efecto </w:t>
      </w:r>
      <w:r w:rsidR="003E42B8" w:rsidRPr="00D507E4">
        <w:rPr>
          <w:lang w:val="es-AR"/>
        </w:rPr>
        <w:t xml:space="preserve">invernadero, de </w:t>
      </w:r>
      <w:r w:rsidR="00621C07" w:rsidRPr="00D507E4">
        <w:rPr>
          <w:lang w:val="es-AR"/>
        </w:rPr>
        <w:t xml:space="preserve">un </w:t>
      </w:r>
      <w:r w:rsidR="003E42B8" w:rsidRPr="00D507E4">
        <w:rPr>
          <w:lang w:val="es-AR"/>
        </w:rPr>
        <w:t>modo que no comprometa la</w:t>
      </w:r>
      <w:r w:rsidRPr="00D507E4">
        <w:rPr>
          <w:lang w:val="es-AR"/>
        </w:rPr>
        <w:t xml:space="preserve"> producción de los alimentos. </w:t>
      </w:r>
    </w:p>
    <w:p w14:paraId="1BA9EDDE" w14:textId="77777777" w:rsidR="00220A80" w:rsidRPr="00D507E4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lang w:val="es-AR"/>
        </w:rPr>
      </w:pPr>
    </w:p>
    <w:p w14:paraId="4C5A67CD" w14:textId="38CDCB77" w:rsidR="00244CB0" w:rsidRPr="00D507E4" w:rsidRDefault="00220A80" w:rsidP="00F80C3B">
      <w:pPr>
        <w:pStyle w:val="Textoindependiente"/>
        <w:tabs>
          <w:tab w:val="left" w:pos="-360"/>
          <w:tab w:val="left" w:pos="-180"/>
          <w:tab w:val="left" w:pos="1080"/>
        </w:tabs>
        <w:rPr>
          <w:lang w:val="es-AR"/>
        </w:rPr>
      </w:pPr>
      <w:r w:rsidRPr="00D507E4">
        <w:rPr>
          <w:lang w:val="es-AR"/>
        </w:rPr>
        <w:t xml:space="preserve">Hicieron un llamado a situar los flujos financieros en un nivel </w:t>
      </w:r>
      <w:r w:rsidR="00586E0E" w:rsidRPr="00D507E4">
        <w:rPr>
          <w:lang w:val="es-AR"/>
        </w:rPr>
        <w:t xml:space="preserve">que conduzca a un desarrollo resiliente al clima y con bajas emisiones de gases de efecto invernadero. </w:t>
      </w:r>
    </w:p>
    <w:p w14:paraId="7058A5F6" w14:textId="77777777" w:rsidR="00BE77B6" w:rsidRPr="00D507E4" w:rsidRDefault="00BE77B6" w:rsidP="00AE7A81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</w:p>
    <w:p w14:paraId="50FC934B" w14:textId="643872CC" w:rsidR="002858CE" w:rsidRPr="00D507E4" w:rsidRDefault="002858CE" w:rsidP="002858CE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</w:pPr>
      <w:r w:rsidRPr="00D507E4">
        <w:t>Destacan la importancia del fortalecimiento de las acciones de mitigación y adaptación</w:t>
      </w:r>
      <w:r w:rsidR="0092484C" w:rsidRPr="00D507E4">
        <w:t xml:space="preserve"> y la provisión de medios de implementación</w:t>
      </w:r>
      <w:r w:rsidRPr="00D507E4">
        <w:t>,</w:t>
      </w:r>
      <w:r w:rsidR="000F45B9" w:rsidRPr="00D507E4">
        <w:t xml:space="preserve"> </w:t>
      </w:r>
      <w:r w:rsidR="00586E0E" w:rsidRPr="00D507E4">
        <w:t>basándose en la mejor in</w:t>
      </w:r>
      <w:r w:rsidR="00D24047">
        <w:t xml:space="preserve">formación científica disponible </w:t>
      </w:r>
      <w:r w:rsidR="00586E0E" w:rsidRPr="00D507E4">
        <w:t>y, cuando corresponda</w:t>
      </w:r>
      <w:r w:rsidR="00D24047">
        <w:t>,</w:t>
      </w:r>
      <w:r w:rsidR="00586E0E" w:rsidRPr="00D507E4">
        <w:t xml:space="preserve"> en los conocimientos tradicionales, </w:t>
      </w:r>
      <w:r w:rsidR="00186F2B" w:rsidRPr="00D507E4">
        <w:t xml:space="preserve">los conocimientos de </w:t>
      </w:r>
      <w:r w:rsidR="00586E0E" w:rsidRPr="00D507E4">
        <w:t xml:space="preserve">los pueblos indígenas y los sistemas de </w:t>
      </w:r>
      <w:r w:rsidR="00D24047">
        <w:t>conocimientos</w:t>
      </w:r>
      <w:r w:rsidR="00D24047" w:rsidRPr="00D24047">
        <w:t xml:space="preserve"> </w:t>
      </w:r>
      <w:r w:rsidR="00D24047" w:rsidRPr="00D507E4">
        <w:t xml:space="preserve">locales, de acuerdo a los principios de equidad y de </w:t>
      </w:r>
      <w:r w:rsidR="00D24047" w:rsidRPr="00D507E4">
        <w:lastRenderedPageBreak/>
        <w:t>responsabilidades comunes</w:t>
      </w:r>
      <w:r w:rsidR="00D24047">
        <w:t xml:space="preserve"> </w:t>
      </w:r>
      <w:r w:rsidRPr="00D507E4">
        <w:t>pero diferencia</w:t>
      </w:r>
      <w:r w:rsidR="005A6683" w:rsidRPr="00D507E4">
        <w:t>das</w:t>
      </w:r>
      <w:r w:rsidR="00E92FF4" w:rsidRPr="00D507E4">
        <w:t xml:space="preserve"> y </w:t>
      </w:r>
      <w:r w:rsidR="00586E0E" w:rsidRPr="00D507E4">
        <w:t>respectivas capacidades, a la luz de las diferentes circunstancias nacionales</w:t>
      </w:r>
      <w:r w:rsidR="00D24047">
        <w:t>.</w:t>
      </w:r>
    </w:p>
    <w:p w14:paraId="2F1D52B5" w14:textId="77777777" w:rsidR="00586E0E" w:rsidRPr="00D507E4" w:rsidRDefault="00586E0E" w:rsidP="00586E0E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</w:p>
    <w:p w14:paraId="04AB7459" w14:textId="3083B1EE" w:rsidR="00244CB0" w:rsidRPr="00D507E4" w:rsidRDefault="00244CB0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VE"/>
        </w:rPr>
      </w:pPr>
      <w:r w:rsidRPr="00D507E4">
        <w:rPr>
          <w:lang w:val="es-VE"/>
        </w:rPr>
        <w:t>Celebran la entrada en vigor del Acuerdo de París, el pasado 4 de noviembre de 201</w:t>
      </w:r>
      <w:r w:rsidR="003B1AE7" w:rsidRPr="00D507E4">
        <w:rPr>
          <w:lang w:val="es-VE"/>
        </w:rPr>
        <w:t>6</w:t>
      </w:r>
      <w:r w:rsidR="00E92FF4" w:rsidRPr="00D507E4">
        <w:rPr>
          <w:lang w:val="es-VE"/>
        </w:rPr>
        <w:t xml:space="preserve">, así como las ratificaciones de parte de 153 </w:t>
      </w:r>
      <w:r w:rsidR="0007595A" w:rsidRPr="00D507E4">
        <w:rPr>
          <w:lang w:val="es-VE"/>
        </w:rPr>
        <w:t xml:space="preserve">países </w:t>
      </w:r>
      <w:r w:rsidR="00E92FF4" w:rsidRPr="00D507E4">
        <w:rPr>
          <w:lang w:val="es-VE"/>
        </w:rPr>
        <w:t>a la fecha</w:t>
      </w:r>
      <w:r w:rsidR="00586E0E" w:rsidRPr="00D507E4">
        <w:rPr>
          <w:lang w:val="es-VE"/>
        </w:rPr>
        <w:t>.</w:t>
      </w:r>
    </w:p>
    <w:p w14:paraId="409B347A" w14:textId="77777777" w:rsidR="00244CB0" w:rsidRPr="00D507E4" w:rsidRDefault="00244CB0" w:rsidP="00244CB0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b/>
          <w:lang w:val="es-VE"/>
        </w:rPr>
      </w:pPr>
    </w:p>
    <w:p w14:paraId="46ABBD20" w14:textId="66F0340A" w:rsidR="00966253" w:rsidRPr="000E561F" w:rsidRDefault="00362E39" w:rsidP="000E561F">
      <w:pPr>
        <w:pStyle w:val="Textoindependiente"/>
        <w:tabs>
          <w:tab w:val="left" w:pos="-360"/>
          <w:tab w:val="left" w:pos="-180"/>
          <w:tab w:val="left" w:pos="1080"/>
        </w:tabs>
        <w:spacing w:line="276" w:lineRule="auto"/>
        <w:rPr>
          <w:lang w:val="es-ES"/>
        </w:rPr>
      </w:pPr>
      <w:r w:rsidRPr="00D507E4">
        <w:rPr>
          <w:lang w:val="es-ES"/>
        </w:rPr>
        <w:t xml:space="preserve">Ratifican </w:t>
      </w:r>
      <w:r w:rsidR="003702A0" w:rsidRPr="00D507E4">
        <w:rPr>
          <w:lang w:val="es-ES"/>
        </w:rPr>
        <w:t xml:space="preserve">su </w:t>
      </w:r>
      <w:r w:rsidRPr="00D507E4">
        <w:rPr>
          <w:lang w:val="es-ES"/>
        </w:rPr>
        <w:t xml:space="preserve">firme </w:t>
      </w:r>
      <w:r w:rsidR="003702A0" w:rsidRPr="00D507E4">
        <w:rPr>
          <w:lang w:val="es-ES"/>
        </w:rPr>
        <w:t>compromiso con el Acuerdo de París</w:t>
      </w:r>
      <w:r w:rsidR="00FB2CDD" w:rsidRPr="00D507E4">
        <w:rPr>
          <w:lang w:val="es-ES"/>
        </w:rPr>
        <w:t xml:space="preserve">, con la continuidad de los esfuerzos para </w:t>
      </w:r>
      <w:r w:rsidR="003E42B8" w:rsidRPr="00D507E4">
        <w:rPr>
          <w:lang w:val="es-ES"/>
        </w:rPr>
        <w:t>la</w:t>
      </w:r>
      <w:r w:rsidR="003E42B8" w:rsidRPr="00D507E4">
        <w:rPr>
          <w:color w:val="FF0000"/>
          <w:lang w:val="es-ES"/>
        </w:rPr>
        <w:t xml:space="preserve"> </w:t>
      </w:r>
      <w:r w:rsidR="00FB2CDD" w:rsidRPr="00D507E4">
        <w:rPr>
          <w:lang w:val="es-ES"/>
        </w:rPr>
        <w:t>imp</w:t>
      </w:r>
      <w:r w:rsidR="00180B4A" w:rsidRPr="00D507E4">
        <w:rPr>
          <w:lang w:val="es-ES"/>
        </w:rPr>
        <w:t>lementación de las contribuciones determinadas</w:t>
      </w:r>
      <w:r w:rsidR="003E42B8" w:rsidRPr="00D507E4">
        <w:rPr>
          <w:lang w:val="es-ES"/>
        </w:rPr>
        <w:t xml:space="preserve"> a nivel nacional</w:t>
      </w:r>
      <w:r w:rsidR="003702A0" w:rsidRPr="00D507E4">
        <w:rPr>
          <w:lang w:val="es-ES"/>
        </w:rPr>
        <w:t xml:space="preserve"> y con el </w:t>
      </w:r>
      <w:r w:rsidR="00D24047">
        <w:rPr>
          <w:lang w:val="es-ES"/>
        </w:rPr>
        <w:t>proceso preparatorio para la 23ª</w:t>
      </w:r>
      <w:r w:rsidR="003702A0" w:rsidRPr="00D507E4">
        <w:rPr>
          <w:lang w:val="es-ES"/>
        </w:rPr>
        <w:t xml:space="preserve"> Conferencia de las Partes de la Convención Marco de las Naciones Unidas sobre </w:t>
      </w:r>
      <w:r w:rsidR="003E42B8" w:rsidRPr="00D507E4">
        <w:rPr>
          <w:lang w:val="es-ES"/>
        </w:rPr>
        <w:t xml:space="preserve">el </w:t>
      </w:r>
      <w:r w:rsidR="003702A0" w:rsidRPr="00D507E4">
        <w:rPr>
          <w:lang w:val="es-ES"/>
        </w:rPr>
        <w:t>Cambio Climático con miras a obtener avances</w:t>
      </w:r>
      <w:r w:rsidR="00244CB0" w:rsidRPr="00D507E4">
        <w:rPr>
          <w:lang w:val="es-ES"/>
        </w:rPr>
        <w:t xml:space="preserve"> concretos en la </w:t>
      </w:r>
      <w:r w:rsidR="00186F2B" w:rsidRPr="00D507E4">
        <w:rPr>
          <w:lang w:val="es-ES"/>
        </w:rPr>
        <w:t xml:space="preserve">implementación </w:t>
      </w:r>
      <w:r w:rsidR="00244CB0" w:rsidRPr="00D507E4">
        <w:rPr>
          <w:lang w:val="es-ES"/>
        </w:rPr>
        <w:t xml:space="preserve">de dicho </w:t>
      </w:r>
      <w:r w:rsidR="003702A0" w:rsidRPr="00D507E4">
        <w:rPr>
          <w:lang w:val="es-ES"/>
        </w:rPr>
        <w:t>Acuerdo</w:t>
      </w:r>
      <w:r w:rsidR="00D24047">
        <w:rPr>
          <w:lang w:val="es-ES"/>
        </w:rPr>
        <w:t>.</w:t>
      </w:r>
    </w:p>
    <w:p w14:paraId="458345EC" w14:textId="4AC411D9" w:rsidR="00966253" w:rsidRPr="000E561F" w:rsidRDefault="00966253" w:rsidP="00186F2B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  <w:lang w:eastAsia="es-AR"/>
        </w:rPr>
      </w:pPr>
      <w:r w:rsidRPr="000E561F">
        <w:rPr>
          <w:rFonts w:ascii="Arial" w:hAnsi="Arial" w:cs="Arial"/>
          <w:sz w:val="24"/>
          <w:szCs w:val="24"/>
          <w:lang w:eastAsia="es-AR"/>
        </w:rPr>
        <w:t>Reconocen que el Acuerdo de París es ir</w:t>
      </w:r>
      <w:r w:rsidR="00D24047" w:rsidRPr="000E561F">
        <w:rPr>
          <w:rFonts w:ascii="Arial" w:hAnsi="Arial" w:cs="Arial"/>
          <w:sz w:val="24"/>
          <w:szCs w:val="24"/>
          <w:lang w:eastAsia="es-AR"/>
        </w:rPr>
        <w:t>reversible. Instan a todas las P</w:t>
      </w:r>
      <w:r w:rsidRPr="000E561F">
        <w:rPr>
          <w:rFonts w:ascii="Arial" w:hAnsi="Arial" w:cs="Arial"/>
          <w:sz w:val="24"/>
          <w:szCs w:val="24"/>
          <w:lang w:eastAsia="es-AR"/>
        </w:rPr>
        <w:t>artes de la Convención Marco de Naciones Unidas sobre Cambio Climático (UNFCCC) que implementen los compromisos de sus con</w:t>
      </w:r>
      <w:r w:rsidR="00D24047" w:rsidRPr="000E561F">
        <w:rPr>
          <w:rFonts w:ascii="Arial" w:hAnsi="Arial" w:cs="Arial"/>
          <w:sz w:val="24"/>
          <w:szCs w:val="24"/>
          <w:lang w:eastAsia="es-AR"/>
        </w:rPr>
        <w:t>tribuciones determinadas asumido</w:t>
      </w:r>
      <w:r w:rsidRPr="000E561F">
        <w:rPr>
          <w:rFonts w:ascii="Arial" w:hAnsi="Arial" w:cs="Arial"/>
          <w:sz w:val="24"/>
          <w:szCs w:val="24"/>
          <w:lang w:eastAsia="es-AR"/>
        </w:rPr>
        <w:t>s en el Acuerdo de París</w:t>
      </w:r>
      <w:r w:rsidR="00D24047" w:rsidRPr="000E561F">
        <w:rPr>
          <w:rFonts w:ascii="Arial" w:hAnsi="Arial" w:cs="Arial"/>
          <w:sz w:val="24"/>
          <w:szCs w:val="24"/>
          <w:lang w:eastAsia="es-AR"/>
        </w:rPr>
        <w:t>,</w:t>
      </w:r>
      <w:r w:rsidRPr="000E561F">
        <w:rPr>
          <w:rFonts w:ascii="Arial" w:hAnsi="Arial" w:cs="Arial"/>
          <w:sz w:val="24"/>
          <w:szCs w:val="24"/>
          <w:lang w:eastAsia="es-AR"/>
        </w:rPr>
        <w:t xml:space="preserve"> que establece la progresión y la mayor ambición posible en acciones y apoyo.</w:t>
      </w:r>
      <w:bookmarkStart w:id="0" w:name="_GoBack"/>
      <w:bookmarkEnd w:id="0"/>
    </w:p>
    <w:p w14:paraId="19EA32CF" w14:textId="154B2AF8" w:rsidR="00F441D7" w:rsidRPr="00D507E4" w:rsidRDefault="00E92FF4" w:rsidP="003031E7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  <w:lang w:eastAsia="es-AR"/>
        </w:rPr>
      </w:pPr>
      <w:r w:rsidRPr="00D507E4">
        <w:rPr>
          <w:rFonts w:ascii="Arial" w:hAnsi="Arial" w:cs="Arial"/>
          <w:sz w:val="24"/>
          <w:szCs w:val="24"/>
          <w:lang w:eastAsia="es-AR"/>
        </w:rPr>
        <w:t xml:space="preserve">Hacen un llamado a todas las Partes de la Convención Marco de Naciones Unidas sobre Cambio </w:t>
      </w:r>
      <w:r w:rsidR="007C2202" w:rsidRPr="00D507E4">
        <w:rPr>
          <w:rFonts w:ascii="Arial" w:hAnsi="Arial" w:cs="Arial"/>
          <w:sz w:val="24"/>
          <w:szCs w:val="24"/>
          <w:lang w:eastAsia="es-AR"/>
        </w:rPr>
        <w:t>Climático que no lo hayan hecho</w:t>
      </w:r>
      <w:r w:rsidR="001B19FB" w:rsidRPr="00D507E4">
        <w:rPr>
          <w:rFonts w:ascii="Arial" w:hAnsi="Arial" w:cs="Arial"/>
          <w:sz w:val="24"/>
          <w:szCs w:val="24"/>
          <w:lang w:eastAsia="es-AR"/>
        </w:rPr>
        <w:t xml:space="preserve"> para</w:t>
      </w:r>
      <w:r w:rsidRPr="00D507E4">
        <w:rPr>
          <w:rFonts w:ascii="Arial" w:hAnsi="Arial" w:cs="Arial"/>
          <w:sz w:val="24"/>
          <w:szCs w:val="24"/>
          <w:lang w:eastAsia="es-AR"/>
        </w:rPr>
        <w:t xml:space="preserve"> que aceleren sus procesos </w:t>
      </w:r>
      <w:proofErr w:type="gramStart"/>
      <w:r w:rsidRPr="00D507E4">
        <w:rPr>
          <w:rFonts w:ascii="Arial" w:hAnsi="Arial" w:cs="Arial"/>
          <w:sz w:val="24"/>
          <w:szCs w:val="24"/>
          <w:lang w:eastAsia="es-AR"/>
        </w:rPr>
        <w:t>internos</w:t>
      </w:r>
      <w:proofErr w:type="gramEnd"/>
      <w:r w:rsidRPr="00D507E4">
        <w:rPr>
          <w:rFonts w:ascii="Arial" w:hAnsi="Arial" w:cs="Arial"/>
          <w:sz w:val="24"/>
          <w:szCs w:val="24"/>
          <w:lang w:eastAsia="es-AR"/>
        </w:rPr>
        <w:t xml:space="preserve"> de ratificación del Acuerdo de París</w:t>
      </w:r>
      <w:r w:rsidR="005C39BB" w:rsidRPr="00D507E4">
        <w:rPr>
          <w:rFonts w:ascii="Arial" w:hAnsi="Arial" w:cs="Arial"/>
          <w:sz w:val="24"/>
          <w:szCs w:val="24"/>
          <w:lang w:eastAsia="es-AR"/>
        </w:rPr>
        <w:t>.</w:t>
      </w:r>
    </w:p>
    <w:p w14:paraId="70A4550F" w14:textId="3CFD2E65" w:rsidR="00140870" w:rsidRPr="00D507E4" w:rsidRDefault="00140870" w:rsidP="00140870">
      <w:pPr>
        <w:spacing w:before="100" w:beforeAutospacing="1" w:after="100" w:afterAutospacing="1"/>
        <w:ind w:left="4956" w:firstLine="708"/>
        <w:jc w:val="both"/>
        <w:rPr>
          <w:rFonts w:ascii="Arial" w:hAnsi="Arial" w:cs="Arial"/>
          <w:sz w:val="24"/>
          <w:szCs w:val="24"/>
          <w:lang w:val="es-UY"/>
        </w:rPr>
      </w:pPr>
    </w:p>
    <w:sectPr w:rsidR="00140870" w:rsidRPr="00D507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C2D5C"/>
    <w:multiLevelType w:val="hybridMultilevel"/>
    <w:tmpl w:val="B3C2C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88"/>
    <w:rsid w:val="00013E3E"/>
    <w:rsid w:val="000635B8"/>
    <w:rsid w:val="0007595A"/>
    <w:rsid w:val="00080BD2"/>
    <w:rsid w:val="000B38E3"/>
    <w:rsid w:val="000E561F"/>
    <w:rsid w:val="000F45B9"/>
    <w:rsid w:val="00134C53"/>
    <w:rsid w:val="00140870"/>
    <w:rsid w:val="00144180"/>
    <w:rsid w:val="001541C5"/>
    <w:rsid w:val="00180B4A"/>
    <w:rsid w:val="00186F2B"/>
    <w:rsid w:val="001B0897"/>
    <w:rsid w:val="001B19FB"/>
    <w:rsid w:val="00220A80"/>
    <w:rsid w:val="002265F5"/>
    <w:rsid w:val="00244CB0"/>
    <w:rsid w:val="00252EAE"/>
    <w:rsid w:val="00254D66"/>
    <w:rsid w:val="002858CE"/>
    <w:rsid w:val="002D41CF"/>
    <w:rsid w:val="003031E7"/>
    <w:rsid w:val="00335AB3"/>
    <w:rsid w:val="00362E39"/>
    <w:rsid w:val="003702A0"/>
    <w:rsid w:val="003B1AE7"/>
    <w:rsid w:val="003E42B8"/>
    <w:rsid w:val="0048155D"/>
    <w:rsid w:val="00482063"/>
    <w:rsid w:val="00525011"/>
    <w:rsid w:val="00586E0E"/>
    <w:rsid w:val="005A6683"/>
    <w:rsid w:val="005C39BB"/>
    <w:rsid w:val="00621C07"/>
    <w:rsid w:val="00637E6E"/>
    <w:rsid w:val="00692C74"/>
    <w:rsid w:val="006D6A0C"/>
    <w:rsid w:val="00783B85"/>
    <w:rsid w:val="007B51DB"/>
    <w:rsid w:val="007C2202"/>
    <w:rsid w:val="00866F4C"/>
    <w:rsid w:val="009018B3"/>
    <w:rsid w:val="0092484C"/>
    <w:rsid w:val="00966253"/>
    <w:rsid w:val="009C5741"/>
    <w:rsid w:val="009E1688"/>
    <w:rsid w:val="00A336D2"/>
    <w:rsid w:val="00AE7A81"/>
    <w:rsid w:val="00AF1AB1"/>
    <w:rsid w:val="00B00DDB"/>
    <w:rsid w:val="00B60C19"/>
    <w:rsid w:val="00BD324C"/>
    <w:rsid w:val="00BE77B6"/>
    <w:rsid w:val="00C06040"/>
    <w:rsid w:val="00C61141"/>
    <w:rsid w:val="00D21E74"/>
    <w:rsid w:val="00D24047"/>
    <w:rsid w:val="00D507E4"/>
    <w:rsid w:val="00D607B3"/>
    <w:rsid w:val="00D7083C"/>
    <w:rsid w:val="00D8062B"/>
    <w:rsid w:val="00D87958"/>
    <w:rsid w:val="00E0058C"/>
    <w:rsid w:val="00E23672"/>
    <w:rsid w:val="00E92FF4"/>
    <w:rsid w:val="00EB3C68"/>
    <w:rsid w:val="00EE2F14"/>
    <w:rsid w:val="00F441D7"/>
    <w:rsid w:val="00F80C3B"/>
    <w:rsid w:val="00FB2CDD"/>
    <w:rsid w:val="00FF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BD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7A8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UY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A81"/>
    <w:rPr>
      <w:rFonts w:ascii="Arial" w:eastAsia="Times New Roman" w:hAnsi="Arial" w:cs="Arial"/>
      <w:sz w:val="24"/>
      <w:szCs w:val="24"/>
      <w:lang w:val="es-UY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8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8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8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8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8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441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6F4C"/>
    <w:pPr>
      <w:ind w:left="720"/>
      <w:contextualSpacing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AE7A81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UY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A81"/>
    <w:rPr>
      <w:rFonts w:ascii="Arial" w:eastAsia="Times New Roman" w:hAnsi="Arial" w:cs="Arial"/>
      <w:sz w:val="24"/>
      <w:szCs w:val="24"/>
      <w:lang w:val="es-UY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248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2484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2484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48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484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484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4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F441D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66F4C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CEC37-B734-45D9-AFB6-5D0AD1491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516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Almang, Hugo Matías</dc:creator>
  <cp:lastModifiedBy> </cp:lastModifiedBy>
  <cp:revision>11</cp:revision>
  <cp:lastPrinted>2017-07-21T13:21:00Z</cp:lastPrinted>
  <dcterms:created xsi:type="dcterms:W3CDTF">2017-07-19T20:59:00Z</dcterms:created>
  <dcterms:modified xsi:type="dcterms:W3CDTF">2017-07-21T13:27:00Z</dcterms:modified>
</cp:coreProperties>
</file>