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6D8BD" w14:textId="77777777" w:rsidR="00895FAA" w:rsidRDefault="00895FAA" w:rsidP="003B3007">
      <w:pPr>
        <w:jc w:val="center"/>
        <w:rPr>
          <w:rFonts w:ascii="Arial" w:hAnsi="Arial" w:cs="Arial"/>
          <w:b/>
        </w:rPr>
      </w:pPr>
    </w:p>
    <w:p w14:paraId="3415B9B4" w14:textId="77777777" w:rsidR="00895FAA" w:rsidRDefault="00895FAA" w:rsidP="003B3007">
      <w:pPr>
        <w:jc w:val="center"/>
        <w:rPr>
          <w:rFonts w:ascii="Arial" w:hAnsi="Arial" w:cs="Arial"/>
          <w:b/>
        </w:rPr>
      </w:pPr>
    </w:p>
    <w:p w14:paraId="40820FB9" w14:textId="77777777" w:rsidR="00895FAA" w:rsidRDefault="00895FAA" w:rsidP="003B3007">
      <w:pPr>
        <w:jc w:val="center"/>
        <w:rPr>
          <w:rFonts w:ascii="Arial" w:hAnsi="Arial" w:cs="Arial"/>
          <w:b/>
        </w:rPr>
      </w:pPr>
    </w:p>
    <w:p w14:paraId="0595D108" w14:textId="77777777" w:rsidR="00895FAA" w:rsidRDefault="00895FAA" w:rsidP="003B3007">
      <w:pPr>
        <w:jc w:val="center"/>
        <w:rPr>
          <w:rFonts w:ascii="Arial" w:hAnsi="Arial" w:cs="Arial"/>
          <w:b/>
        </w:rPr>
      </w:pPr>
    </w:p>
    <w:p w14:paraId="5F80E4C4" w14:textId="77777777" w:rsidR="00895FAA" w:rsidRDefault="00895FAA" w:rsidP="003B3007">
      <w:pPr>
        <w:jc w:val="center"/>
        <w:rPr>
          <w:rFonts w:ascii="Arial" w:hAnsi="Arial" w:cs="Arial"/>
          <w:b/>
        </w:rPr>
      </w:pPr>
    </w:p>
    <w:p w14:paraId="6ED50A44" w14:textId="77777777" w:rsidR="00895FAA" w:rsidRDefault="00895FAA" w:rsidP="003B3007">
      <w:pPr>
        <w:jc w:val="center"/>
        <w:rPr>
          <w:rFonts w:ascii="Arial" w:hAnsi="Arial" w:cs="Arial"/>
          <w:b/>
        </w:rPr>
      </w:pPr>
    </w:p>
    <w:p w14:paraId="16A08C27" w14:textId="72E6E151" w:rsidR="003B3007" w:rsidRPr="00895FAA" w:rsidRDefault="003B3007" w:rsidP="003B3007">
      <w:pPr>
        <w:jc w:val="center"/>
        <w:rPr>
          <w:rFonts w:ascii="Arial" w:hAnsi="Arial" w:cs="Arial"/>
          <w:b/>
        </w:rPr>
      </w:pPr>
      <w:r w:rsidRPr="00895FAA">
        <w:rPr>
          <w:rFonts w:ascii="Arial" w:hAnsi="Arial" w:cs="Arial"/>
          <w:b/>
        </w:rPr>
        <w:t xml:space="preserve">DECLARACIÓN SOBRE EL </w:t>
      </w:r>
      <w:r w:rsidR="00343C40" w:rsidRPr="00895FAA">
        <w:rPr>
          <w:rFonts w:ascii="Arial" w:hAnsi="Arial" w:cs="Arial"/>
          <w:b/>
        </w:rPr>
        <w:t xml:space="preserve">PROYECTO </w:t>
      </w:r>
      <w:r w:rsidRPr="00895FAA">
        <w:rPr>
          <w:rFonts w:ascii="Arial" w:hAnsi="Arial" w:cs="Arial"/>
          <w:b/>
        </w:rPr>
        <w:t xml:space="preserve">CORREDOR FERROVIARIO BIOCEÁNICO </w:t>
      </w:r>
      <w:r w:rsidR="00343C40" w:rsidRPr="00895FAA">
        <w:rPr>
          <w:rFonts w:ascii="Arial" w:hAnsi="Arial" w:cs="Arial"/>
          <w:b/>
        </w:rPr>
        <w:t xml:space="preserve">DE INTEGRACIÓN </w:t>
      </w:r>
    </w:p>
    <w:p w14:paraId="282D627A" w14:textId="77777777" w:rsidR="003B3007" w:rsidRPr="00895FAA" w:rsidRDefault="003B3007" w:rsidP="003B3007">
      <w:pPr>
        <w:jc w:val="both"/>
        <w:rPr>
          <w:rFonts w:ascii="Arial" w:hAnsi="Arial" w:cs="Arial"/>
          <w:b/>
        </w:rPr>
      </w:pPr>
    </w:p>
    <w:p w14:paraId="58A2042C" w14:textId="77777777" w:rsidR="00895FAA" w:rsidRDefault="00895FAA" w:rsidP="003B3007">
      <w:pPr>
        <w:jc w:val="both"/>
        <w:rPr>
          <w:rFonts w:ascii="Arial" w:hAnsi="Arial" w:cs="Arial"/>
        </w:rPr>
      </w:pPr>
    </w:p>
    <w:p w14:paraId="5A86EF43" w14:textId="77777777" w:rsidR="00895FAA" w:rsidRDefault="00895FAA" w:rsidP="003B3007">
      <w:pPr>
        <w:jc w:val="both"/>
        <w:rPr>
          <w:rFonts w:ascii="Arial" w:hAnsi="Arial" w:cs="Arial"/>
        </w:rPr>
      </w:pPr>
    </w:p>
    <w:p w14:paraId="70279F89" w14:textId="189031E5" w:rsidR="00C6145F" w:rsidRPr="003B6D5F" w:rsidRDefault="00BE2727" w:rsidP="003B3007">
      <w:pPr>
        <w:jc w:val="both"/>
        <w:rPr>
          <w:rFonts w:ascii="Arial" w:hAnsi="Arial" w:cs="Arial"/>
        </w:rPr>
      </w:pPr>
      <w:r w:rsidRPr="003B6D5F">
        <w:rPr>
          <w:rFonts w:ascii="Arial" w:hAnsi="Arial" w:cs="Arial"/>
        </w:rPr>
        <w:t>Los Presidentes de los Estados Parte</w:t>
      </w:r>
      <w:r w:rsidR="00734E47" w:rsidRPr="003B6D5F">
        <w:rPr>
          <w:rFonts w:ascii="Arial" w:hAnsi="Arial" w:cs="Arial"/>
        </w:rPr>
        <w:t>s</w:t>
      </w:r>
      <w:r w:rsidRPr="003B6D5F">
        <w:rPr>
          <w:rFonts w:ascii="Arial" w:hAnsi="Arial" w:cs="Arial"/>
        </w:rPr>
        <w:t xml:space="preserve"> y Estados Asociados</w:t>
      </w:r>
      <w:r w:rsidR="007D0E89" w:rsidRPr="007D0E89">
        <w:rPr>
          <w:rFonts w:ascii="Arial" w:hAnsi="Arial" w:cs="Arial"/>
        </w:rPr>
        <w:t xml:space="preserve"> </w:t>
      </w:r>
      <w:r w:rsidR="007D0E89" w:rsidRPr="003B6D5F">
        <w:rPr>
          <w:rFonts w:ascii="Arial" w:hAnsi="Arial" w:cs="Arial"/>
        </w:rPr>
        <w:t>del MERCOSUR</w:t>
      </w:r>
      <w:r w:rsidRPr="003B6D5F">
        <w:rPr>
          <w:rFonts w:ascii="Arial" w:hAnsi="Arial" w:cs="Arial"/>
        </w:rPr>
        <w:t>, reunidos en Mendoza el 21 de julio de 2017, en ocasión de la L Reunión Ordinaria del Consejo Mercado</w:t>
      </w:r>
      <w:r w:rsidR="009A47E1" w:rsidRPr="003B6D5F">
        <w:rPr>
          <w:rFonts w:ascii="Arial" w:hAnsi="Arial" w:cs="Arial"/>
        </w:rPr>
        <w:t xml:space="preserve"> Común</w:t>
      </w:r>
      <w:r w:rsidR="00C6145F" w:rsidRPr="003B6D5F">
        <w:rPr>
          <w:rFonts w:ascii="Arial" w:hAnsi="Arial" w:cs="Arial"/>
        </w:rPr>
        <w:t>.</w:t>
      </w:r>
      <w:bookmarkStart w:id="0" w:name="_GoBack"/>
      <w:bookmarkEnd w:id="0"/>
    </w:p>
    <w:p w14:paraId="3B2033F8" w14:textId="77777777" w:rsidR="00C6145F" w:rsidRPr="003B6D5F" w:rsidRDefault="00C6145F" w:rsidP="003B3007">
      <w:pPr>
        <w:jc w:val="both"/>
        <w:rPr>
          <w:rFonts w:ascii="Arial" w:hAnsi="Arial" w:cs="Arial"/>
        </w:rPr>
      </w:pPr>
    </w:p>
    <w:p w14:paraId="293209E8" w14:textId="74D0EF4D" w:rsidR="009A47E1" w:rsidRPr="003B6D5F" w:rsidRDefault="009A47E1" w:rsidP="009A47E1">
      <w:pPr>
        <w:jc w:val="both"/>
        <w:rPr>
          <w:rFonts w:ascii="Arial" w:hAnsi="Arial" w:cs="Arial"/>
        </w:rPr>
      </w:pPr>
      <w:r w:rsidRPr="003B6D5F">
        <w:rPr>
          <w:rFonts w:ascii="Arial" w:hAnsi="Arial" w:cs="Arial"/>
        </w:rPr>
        <w:t xml:space="preserve">Destacan que el </w:t>
      </w:r>
      <w:r w:rsidR="00343C40" w:rsidRPr="003B6D5F">
        <w:rPr>
          <w:rFonts w:ascii="Arial" w:hAnsi="Arial" w:cs="Arial"/>
        </w:rPr>
        <w:t xml:space="preserve">Proyecto </w:t>
      </w:r>
      <w:r w:rsidRPr="003B6D5F">
        <w:rPr>
          <w:rFonts w:ascii="Arial" w:hAnsi="Arial" w:cs="Arial"/>
        </w:rPr>
        <w:t>Corredor Ferroviario Bioceánico de Integración constituye un</w:t>
      </w:r>
      <w:r w:rsidR="00343C40" w:rsidRPr="003B6D5F">
        <w:rPr>
          <w:rFonts w:ascii="Arial" w:hAnsi="Arial" w:cs="Arial"/>
        </w:rPr>
        <w:t>a iniciativa de interés regional</w:t>
      </w:r>
      <w:r w:rsidRPr="003B6D5F">
        <w:rPr>
          <w:rFonts w:ascii="Arial" w:hAnsi="Arial" w:cs="Arial"/>
        </w:rPr>
        <w:t xml:space="preserve"> para el MERCOSUR, debido a su articulación y potencial desarrollo con la Hidrovía Paraná – Paraguay.</w:t>
      </w:r>
    </w:p>
    <w:p w14:paraId="200242A9" w14:textId="77777777" w:rsidR="009A47E1" w:rsidRPr="003B6D5F" w:rsidRDefault="009A47E1" w:rsidP="0089228E">
      <w:pPr>
        <w:jc w:val="both"/>
        <w:rPr>
          <w:rFonts w:ascii="Arial" w:hAnsi="Arial" w:cs="Arial"/>
        </w:rPr>
      </w:pPr>
    </w:p>
    <w:p w14:paraId="2CEBFD40" w14:textId="5D9ACD3D" w:rsidR="0089228E" w:rsidRPr="003B6D5F" w:rsidRDefault="009A47E1" w:rsidP="0089228E">
      <w:pPr>
        <w:jc w:val="both"/>
        <w:rPr>
          <w:rFonts w:ascii="Arial" w:hAnsi="Arial" w:cs="Arial"/>
        </w:rPr>
      </w:pPr>
      <w:r w:rsidRPr="003B6D5F">
        <w:rPr>
          <w:rFonts w:ascii="Arial" w:hAnsi="Arial" w:cs="Arial"/>
        </w:rPr>
        <w:t>C</w:t>
      </w:r>
      <w:r w:rsidR="003C233E" w:rsidRPr="003B6D5F">
        <w:rPr>
          <w:rFonts w:ascii="Arial" w:hAnsi="Arial" w:cs="Arial"/>
        </w:rPr>
        <w:t xml:space="preserve">onsideran </w:t>
      </w:r>
      <w:r w:rsidRPr="003B6D5F">
        <w:rPr>
          <w:rFonts w:ascii="Arial" w:hAnsi="Arial" w:cs="Arial"/>
        </w:rPr>
        <w:t xml:space="preserve">la importancia del </w:t>
      </w:r>
      <w:r w:rsidR="00343C40" w:rsidRPr="003B6D5F">
        <w:rPr>
          <w:rFonts w:ascii="Arial" w:hAnsi="Arial" w:cs="Arial"/>
        </w:rPr>
        <w:t xml:space="preserve">Proyecto </w:t>
      </w:r>
      <w:r w:rsidRPr="003B6D5F">
        <w:rPr>
          <w:rFonts w:ascii="Arial" w:hAnsi="Arial" w:cs="Arial"/>
        </w:rPr>
        <w:t xml:space="preserve">Corredor en </w:t>
      </w:r>
      <w:r w:rsidR="003C233E" w:rsidRPr="003B6D5F">
        <w:rPr>
          <w:rFonts w:ascii="Arial" w:hAnsi="Arial" w:cs="Arial"/>
        </w:rPr>
        <w:t>la integración física y el desarrollo socio – económico de la región</w:t>
      </w:r>
      <w:r w:rsidR="0089228E" w:rsidRPr="003B6D5F">
        <w:rPr>
          <w:rFonts w:ascii="Arial" w:hAnsi="Arial" w:cs="Arial"/>
        </w:rPr>
        <w:t xml:space="preserve">, </w:t>
      </w:r>
      <w:r w:rsidRPr="003B6D5F">
        <w:rPr>
          <w:rFonts w:ascii="Arial" w:hAnsi="Arial" w:cs="Arial"/>
        </w:rPr>
        <w:t>para coadyuvar en la articulación del</w:t>
      </w:r>
      <w:r w:rsidR="0089228E" w:rsidRPr="003B6D5F">
        <w:rPr>
          <w:rFonts w:ascii="Arial" w:hAnsi="Arial" w:cs="Arial"/>
        </w:rPr>
        <w:t xml:space="preserve"> Océano Pacífico con el Atlántico a través de una línea ferroviaria</w:t>
      </w:r>
      <w:r w:rsidRPr="003B6D5F">
        <w:rPr>
          <w:rFonts w:ascii="Arial" w:hAnsi="Arial" w:cs="Arial"/>
        </w:rPr>
        <w:t xml:space="preserve"> que</w:t>
      </w:r>
      <w:r w:rsidR="0089228E" w:rsidRPr="003B6D5F">
        <w:rPr>
          <w:rFonts w:ascii="Arial" w:hAnsi="Arial" w:cs="Arial"/>
        </w:rPr>
        <w:t xml:space="preserve"> </w:t>
      </w:r>
      <w:r w:rsidRPr="003B6D5F">
        <w:rPr>
          <w:rFonts w:ascii="Arial" w:hAnsi="Arial" w:cs="Arial"/>
        </w:rPr>
        <w:t>mejorará</w:t>
      </w:r>
      <w:r w:rsidR="0089228E" w:rsidRPr="003B6D5F">
        <w:rPr>
          <w:rFonts w:ascii="Arial" w:hAnsi="Arial" w:cs="Arial"/>
        </w:rPr>
        <w:t xml:space="preserve"> la logística del comercio exterior entre </w:t>
      </w:r>
      <w:r w:rsidRPr="003B6D5F">
        <w:rPr>
          <w:rFonts w:ascii="Arial" w:hAnsi="Arial" w:cs="Arial"/>
        </w:rPr>
        <w:t xml:space="preserve">los </w:t>
      </w:r>
      <w:r w:rsidR="00734E47" w:rsidRPr="003B6D5F">
        <w:rPr>
          <w:rFonts w:ascii="Arial" w:hAnsi="Arial" w:cs="Arial"/>
        </w:rPr>
        <w:t xml:space="preserve">Estados Partes y Asociados del </w:t>
      </w:r>
      <w:r w:rsidR="00343C40" w:rsidRPr="003B6D5F">
        <w:rPr>
          <w:rFonts w:ascii="Arial" w:hAnsi="Arial" w:cs="Arial"/>
        </w:rPr>
        <w:t xml:space="preserve">MERCOSUR </w:t>
      </w:r>
      <w:r w:rsidR="0089228E" w:rsidRPr="003B6D5F">
        <w:rPr>
          <w:rFonts w:ascii="Arial" w:hAnsi="Arial" w:cs="Arial"/>
        </w:rPr>
        <w:t xml:space="preserve">y sus potenciales socios </w:t>
      </w:r>
      <w:r w:rsidRPr="003B6D5F">
        <w:rPr>
          <w:rFonts w:ascii="Arial" w:hAnsi="Arial" w:cs="Arial"/>
        </w:rPr>
        <w:t>extra zona</w:t>
      </w:r>
      <w:r w:rsidR="0089228E" w:rsidRPr="003B6D5F">
        <w:rPr>
          <w:rFonts w:ascii="Arial" w:hAnsi="Arial" w:cs="Arial"/>
        </w:rPr>
        <w:t>.</w:t>
      </w:r>
    </w:p>
    <w:p w14:paraId="54D6E3DF" w14:textId="77777777" w:rsidR="009A47E1" w:rsidRPr="00630EC0" w:rsidRDefault="009A47E1" w:rsidP="009A47E1">
      <w:pPr>
        <w:jc w:val="both"/>
        <w:rPr>
          <w:rFonts w:ascii="Arial" w:hAnsi="Arial" w:cs="Arial"/>
        </w:rPr>
      </w:pPr>
    </w:p>
    <w:p w14:paraId="5384B89E" w14:textId="6DFCC8E6" w:rsidR="00E87A2D" w:rsidRPr="00630EC0" w:rsidRDefault="00E87A2D" w:rsidP="009A47E1">
      <w:pPr>
        <w:jc w:val="both"/>
        <w:rPr>
          <w:rFonts w:ascii="Arial" w:hAnsi="Arial" w:cs="Arial"/>
        </w:rPr>
      </w:pPr>
      <w:r w:rsidRPr="00630EC0">
        <w:rPr>
          <w:rFonts w:ascii="Arial" w:hAnsi="Arial" w:cs="Arial"/>
        </w:rPr>
        <w:t xml:space="preserve">Agradecieron la invitación del Estado Plurinacional de Bolivia para </w:t>
      </w:r>
      <w:r w:rsidR="00630EC0" w:rsidRPr="00630EC0">
        <w:rPr>
          <w:rFonts w:ascii="Arial" w:hAnsi="Arial" w:cs="Arial"/>
        </w:rPr>
        <w:t xml:space="preserve">que todas las </w:t>
      </w:r>
      <w:r w:rsidRPr="00630EC0">
        <w:rPr>
          <w:rFonts w:ascii="Arial" w:hAnsi="Arial" w:cs="Arial"/>
        </w:rPr>
        <w:t>instancias técnicas</w:t>
      </w:r>
      <w:r w:rsidR="00630EC0" w:rsidRPr="00630EC0">
        <w:rPr>
          <w:rFonts w:ascii="Arial" w:hAnsi="Arial" w:cs="Arial"/>
        </w:rPr>
        <w:t xml:space="preserve"> se sumen a </w:t>
      </w:r>
      <w:r w:rsidRPr="00630EC0">
        <w:rPr>
          <w:rFonts w:ascii="Arial" w:hAnsi="Arial" w:cs="Arial"/>
        </w:rPr>
        <w:t>esta iniciativa</w:t>
      </w:r>
      <w:r w:rsidR="00630EC0" w:rsidRPr="00630EC0">
        <w:rPr>
          <w:rFonts w:ascii="Arial" w:hAnsi="Arial" w:cs="Arial"/>
        </w:rPr>
        <w:t>.</w:t>
      </w:r>
    </w:p>
    <w:p w14:paraId="2B53470D" w14:textId="6734A44B" w:rsidR="009A47E1" w:rsidRPr="00630EC0" w:rsidRDefault="009A47E1" w:rsidP="009A47E1">
      <w:pPr>
        <w:jc w:val="right"/>
        <w:rPr>
          <w:rFonts w:ascii="Arial" w:hAnsi="Arial" w:cs="Arial"/>
          <w:b/>
          <w:sz w:val="28"/>
        </w:rPr>
      </w:pPr>
    </w:p>
    <w:sectPr w:rsidR="009A47E1" w:rsidRPr="00630EC0" w:rsidSect="004D39E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27"/>
    <w:rsid w:val="000D05D7"/>
    <w:rsid w:val="00343C40"/>
    <w:rsid w:val="003B3007"/>
    <w:rsid w:val="003B6D5F"/>
    <w:rsid w:val="003C233E"/>
    <w:rsid w:val="00435390"/>
    <w:rsid w:val="004D1844"/>
    <w:rsid w:val="004D39E7"/>
    <w:rsid w:val="00501BC0"/>
    <w:rsid w:val="00591788"/>
    <w:rsid w:val="00595A8D"/>
    <w:rsid w:val="00630EC0"/>
    <w:rsid w:val="00734E47"/>
    <w:rsid w:val="00776595"/>
    <w:rsid w:val="007D0E89"/>
    <w:rsid w:val="007E1772"/>
    <w:rsid w:val="0089228E"/>
    <w:rsid w:val="00895FAA"/>
    <w:rsid w:val="009A47E1"/>
    <w:rsid w:val="009C0FB9"/>
    <w:rsid w:val="00BE2727"/>
    <w:rsid w:val="00C6145F"/>
    <w:rsid w:val="00E07770"/>
    <w:rsid w:val="00E8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67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22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22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Orosco</dc:creator>
  <cp:lastModifiedBy> </cp:lastModifiedBy>
  <cp:revision>6</cp:revision>
  <cp:lastPrinted>2017-07-20T16:54:00Z</cp:lastPrinted>
  <dcterms:created xsi:type="dcterms:W3CDTF">2017-07-20T00:21:00Z</dcterms:created>
  <dcterms:modified xsi:type="dcterms:W3CDTF">2017-07-20T16:54:00Z</dcterms:modified>
</cp:coreProperties>
</file>